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2A" w:rsidRDefault="00DE4F2A" w:rsidP="00DE4F2A">
      <w:pPr>
        <w:widowControl w:val="0"/>
        <w:tabs>
          <w:tab w:val="left" w:pos="808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и результатов работы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– 2024 учебный год.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Полное название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Муниципальное казенное дошкольное образовательное учреждение детский сад   «Колокольчик»  с. Мухино Зуевского района Кировской области. 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Юридический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612400 Кировская область Зуевский район с. Мухино ул. Комсомольская д.5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 8(83337) 28-4-63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Фактический адрес: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612400 Кировская область Зуевский район с. Мухино ул. Комсомольская д.5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 функционирует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 1977 года, находится в отдельно стоящем типовом двухэтажном здании.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дошкольная образовательная организация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Организационно-правовая форма: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  учреждение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образования Зуевского района Кировской области»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Лицензия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11 марта 2016 года,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0940;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лицензии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бессрочно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Устав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 01.09.2015г №531</w:t>
      </w: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F2A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работы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10 часов, с 7.00 ч. – 17.00ч.</w:t>
      </w:r>
    </w:p>
    <w:p w:rsidR="00DE4F2A" w:rsidRPr="00A20ED7" w:rsidRDefault="00DE4F2A" w:rsidP="00DE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здание  рассчитано на 140 мест, 2 группы переоборудованы в сельскую библиотеку и музыкальную школу.</w:t>
      </w:r>
    </w:p>
    <w:p w:rsidR="00DE4F2A" w:rsidRDefault="00DE4F2A" w:rsidP="00DE4F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настоящий момент детский сад рассчитан на 92 человека, функционируют 3 группы. Списочный состав детей  30человек. 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Количество  детей по группам.</w:t>
      </w:r>
    </w:p>
    <w:p w:rsidR="00DE4F2A" w:rsidRDefault="00DE4F2A" w:rsidP="00DE4F2A">
      <w:pPr>
        <w:widowControl w:val="0"/>
        <w:tabs>
          <w:tab w:val="left" w:pos="4365"/>
          <w:tab w:val="left" w:pos="80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Ясли- 7 человек</w:t>
      </w:r>
    </w:p>
    <w:p w:rsidR="00DE4F2A" w:rsidRDefault="00DE4F2A" w:rsidP="00DE4F2A">
      <w:pPr>
        <w:widowControl w:val="0"/>
        <w:tabs>
          <w:tab w:val="left" w:pos="4365"/>
          <w:tab w:val="left" w:pos="80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>- 11 человек</w:t>
      </w:r>
    </w:p>
    <w:p w:rsidR="00DE4F2A" w:rsidRDefault="00DE4F2A" w:rsidP="00DE4F2A">
      <w:pPr>
        <w:widowControl w:val="0"/>
        <w:tabs>
          <w:tab w:val="left" w:pos="4365"/>
          <w:tab w:val="left" w:pos="80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.- 12 человека</w:t>
      </w:r>
    </w:p>
    <w:p w:rsidR="00DE4F2A" w:rsidRPr="00C77BCD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BCD">
        <w:rPr>
          <w:rFonts w:ascii="Times New Roman" w:hAnsi="Times New Roman" w:cs="Times New Roman"/>
          <w:b/>
          <w:sz w:val="28"/>
          <w:szCs w:val="28"/>
        </w:rPr>
        <w:lastRenderedPageBreak/>
        <w:t>По возрастам</w:t>
      </w:r>
    </w:p>
    <w:p w:rsidR="00DE4F2A" w:rsidRPr="00C77BCD" w:rsidRDefault="00DE4F2A" w:rsidP="00DE4F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77BCD">
        <w:rPr>
          <w:rFonts w:ascii="Times New Roman" w:hAnsi="Times New Roman" w:cs="Times New Roman"/>
          <w:bCs/>
          <w:sz w:val="28"/>
          <w:szCs w:val="28"/>
        </w:rPr>
        <w:t xml:space="preserve">От 1,5 -3лет           -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C77BCD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DE4F2A" w:rsidRPr="00C77BCD" w:rsidRDefault="00DE4F2A" w:rsidP="00DE4F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77BCD">
        <w:rPr>
          <w:rFonts w:ascii="Times New Roman" w:hAnsi="Times New Roman" w:cs="Times New Roman"/>
          <w:bCs/>
          <w:sz w:val="28"/>
          <w:szCs w:val="28"/>
        </w:rPr>
        <w:t xml:space="preserve">от 3- 7 лет              -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C77BCD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DE4F2A" w:rsidRPr="00C77BCD" w:rsidRDefault="00DE4F2A" w:rsidP="00DE4F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77BCD">
        <w:rPr>
          <w:rFonts w:ascii="Times New Roman" w:hAnsi="Times New Roman" w:cs="Times New Roman"/>
          <w:bCs/>
          <w:sz w:val="28"/>
          <w:szCs w:val="28"/>
        </w:rPr>
        <w:t xml:space="preserve">старше 7               - 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C77BCD">
        <w:rPr>
          <w:rFonts w:ascii="Times New Roman" w:hAnsi="Times New Roman" w:cs="Times New Roman"/>
          <w:bCs/>
          <w:sz w:val="28"/>
          <w:szCs w:val="28"/>
        </w:rPr>
        <w:t>человек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Контингент детей в детском саду: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0099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детском саду составляет 30 человека.</w:t>
      </w:r>
    </w:p>
    <w:p w:rsidR="00DE4F2A" w:rsidRDefault="00DE4F2A" w:rsidP="00DE4F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детей дошкольным  учреждением на 01.09.2023 г. составляет 97%, неорганизованных детей 3%. Посещаемость детей подготовительной группы в 2023–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составила  98%.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Охват детей: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067425" cy="30480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Посещаемость детей в ДОУ:</w:t>
      </w:r>
    </w:p>
    <w:p w:rsidR="00DE4F2A" w:rsidRDefault="00DE4F2A" w:rsidP="00DE4F2A">
      <w:pPr>
        <w:widowControl w:val="0"/>
        <w:tabs>
          <w:tab w:val="left" w:pos="600"/>
          <w:tab w:val="left" w:pos="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47995" cy="3212465"/>
            <wp:effectExtent l="19050" t="0" r="14605" b="6985"/>
            <wp:docPr id="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4F2A" w:rsidRDefault="00DE4F2A" w:rsidP="00DE4F2A">
      <w:pPr>
        <w:widowControl w:val="0"/>
        <w:tabs>
          <w:tab w:val="left" w:pos="600"/>
          <w:tab w:val="left" w:pos="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в 2021-2022 - 65%.  В 2022-2023 -65%. В 2023-2024 – 61 %</w:t>
      </w:r>
    </w:p>
    <w:p w:rsidR="00DE4F2A" w:rsidRPr="003223BB" w:rsidRDefault="00DE4F2A" w:rsidP="00DE4F2A">
      <w:pPr>
        <w:widowControl w:val="0"/>
        <w:tabs>
          <w:tab w:val="left" w:pos="600"/>
          <w:tab w:val="left" w:pos="9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 2024 г выпустили 7 человек. По результатам психолого-педагогической комиссии из 7 обследованных детей   подготовительной группы  все  7 готовы к школе. Необходима консультация логопеда двум детям.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Pr="00460C0E" w:rsidRDefault="00DE4F2A" w:rsidP="00DE4F2A">
      <w:pPr>
        <w:widowControl w:val="0"/>
        <w:shd w:val="clear" w:color="auto" w:fill="FFFFFF" w:themeFill="background1"/>
        <w:tabs>
          <w:tab w:val="left" w:pos="600"/>
          <w:tab w:val="left" w:pos="94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C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семей:</w:t>
      </w:r>
    </w:p>
    <w:p w:rsidR="00DE4F2A" w:rsidRPr="00460C0E" w:rsidRDefault="00DE4F2A" w:rsidP="00DE4F2A">
      <w:pPr>
        <w:widowControl w:val="0"/>
        <w:shd w:val="clear" w:color="auto" w:fill="FFFFFF" w:themeFill="background1"/>
        <w:tabs>
          <w:tab w:val="left" w:pos="600"/>
          <w:tab w:val="left" w:pos="9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Детский сад посещают дети работников ЗАО «Агрофирмы Мухино» и бюджетных организаций.</w:t>
      </w:r>
    </w:p>
    <w:p w:rsidR="00DE4F2A" w:rsidRPr="00460C0E" w:rsidRDefault="00DE4F2A" w:rsidP="00DE4F2A">
      <w:pPr>
        <w:widowControl w:val="0"/>
        <w:shd w:val="clear" w:color="auto" w:fill="FFFFFF" w:themeFill="background1"/>
        <w:tabs>
          <w:tab w:val="left" w:pos="600"/>
          <w:tab w:val="left" w:pos="94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60C0E">
        <w:rPr>
          <w:rFonts w:ascii="Times New Roman" w:hAnsi="Times New Roman" w:cs="Times New Roman"/>
          <w:sz w:val="28"/>
          <w:szCs w:val="28"/>
        </w:rPr>
        <w:t xml:space="preserve"> детей из  многодетных семей,  опекаемых детей в детском саду нет, </w:t>
      </w:r>
      <w:r>
        <w:rPr>
          <w:rFonts w:ascii="Times New Roman" w:hAnsi="Times New Roman" w:cs="Times New Roman"/>
          <w:sz w:val="28"/>
          <w:szCs w:val="28"/>
        </w:rPr>
        <w:t>10 семей</w:t>
      </w:r>
      <w:r w:rsidRPr="00460C0E">
        <w:rPr>
          <w:rFonts w:ascii="Times New Roman" w:hAnsi="Times New Roman" w:cs="Times New Roman"/>
          <w:sz w:val="28"/>
          <w:szCs w:val="28"/>
        </w:rPr>
        <w:t xml:space="preserve"> имеет двоих детей, а также семьи, имеющие одного ребёнка,  почти все они пользуются льготами по родительской плате: 70%, 50%, 20% от стоимости содержания ребёнка в детском саду, опекаемые дети посещают ДОУ бесплатно.</w:t>
      </w:r>
    </w:p>
    <w:p w:rsidR="00DE4F2A" w:rsidRPr="00460C0E" w:rsidRDefault="00DE4F2A" w:rsidP="00DE4F2A">
      <w:pPr>
        <w:widowControl w:val="0"/>
        <w:shd w:val="clear" w:color="auto" w:fill="FFFFFF" w:themeFill="background1"/>
        <w:tabs>
          <w:tab w:val="left" w:pos="0"/>
          <w:tab w:val="left" w:pos="94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Родители, работающие в ООО «Агрофирма Мухино», имеют дополнительную 50 % льготу за посещение детей  детского сада.</w:t>
      </w:r>
    </w:p>
    <w:p w:rsidR="00DE4F2A" w:rsidRPr="00460C0E" w:rsidRDefault="00DE4F2A" w:rsidP="00DE4F2A">
      <w:pPr>
        <w:widowControl w:val="0"/>
        <w:shd w:val="clear" w:color="auto" w:fill="FFFFFF" w:themeFill="background1"/>
        <w:tabs>
          <w:tab w:val="left" w:pos="360"/>
          <w:tab w:val="left" w:pos="600"/>
          <w:tab w:val="left" w:pos="940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b/>
          <w:sz w:val="28"/>
          <w:szCs w:val="28"/>
        </w:rPr>
        <w:t xml:space="preserve">                              Здоровье  воспитанников</w:t>
      </w:r>
    </w:p>
    <w:p w:rsidR="00DE4F2A" w:rsidRPr="00460C0E" w:rsidRDefault="00DE4F2A" w:rsidP="00DE4F2A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C0E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оздоровительная работа в ДОУ ведётся в системе: прогулки на воздухе, физкультурные занятия на воздухе;  </w:t>
      </w:r>
      <w:proofErr w:type="spellStart"/>
      <w:r w:rsidRPr="00460C0E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, организуются </w:t>
      </w:r>
      <w:proofErr w:type="spellStart"/>
      <w:r w:rsidRPr="00460C0E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</w:t>
      </w:r>
    </w:p>
    <w:p w:rsidR="00DE4F2A" w:rsidRPr="00460C0E" w:rsidRDefault="00DE4F2A" w:rsidP="00DE4F2A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 Двигательная активность – это естественная потребность детей 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дошкольного возраста, поэтому в нашем детском саду создаются все  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предметно-развивающей среды.</w:t>
      </w:r>
    </w:p>
    <w:p w:rsidR="00DE4F2A" w:rsidRPr="00460C0E" w:rsidRDefault="00DE4F2A" w:rsidP="00DE4F2A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sz w:val="28"/>
          <w:szCs w:val="28"/>
        </w:rPr>
        <w:t>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 жизни.      </w:t>
      </w:r>
    </w:p>
    <w:p w:rsidR="00DE4F2A" w:rsidRPr="00460C0E" w:rsidRDefault="00DE4F2A" w:rsidP="00DE4F2A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sz w:val="28"/>
          <w:szCs w:val="28"/>
        </w:rPr>
        <w:t>Педагоги ДОУ  закрепляют у детей приобретенные ранее знания и навыки, умение наблюдать, сравнивать и анализировать движения.</w:t>
      </w:r>
    </w:p>
    <w:p w:rsidR="00DE4F2A" w:rsidRPr="00460C0E" w:rsidRDefault="00DE4F2A" w:rsidP="00DE4F2A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sz w:val="28"/>
          <w:szCs w:val="28"/>
        </w:rPr>
        <w:t>В ДОУ  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DE4F2A" w:rsidRDefault="00DE4F2A" w:rsidP="00DE4F2A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0C0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60C0E">
        <w:rPr>
          <w:rFonts w:ascii="Times New Roman" w:hAnsi="Times New Roman" w:cs="Times New Roman"/>
          <w:sz w:val="28"/>
          <w:szCs w:val="28"/>
        </w:rPr>
        <w:t xml:space="preserve"> учебном году  врачом-педиатром  было оценено состояние здоровья детей  и распределено по группам</w:t>
      </w:r>
      <w:r w:rsidRPr="00460C0E">
        <w:rPr>
          <w:rFonts w:ascii="Times New Roman" w:hAnsi="Times New Roman" w:cs="Times New Roman"/>
          <w:szCs w:val="28"/>
        </w:rPr>
        <w:t xml:space="preserve"> </w:t>
      </w:r>
      <w:r w:rsidRPr="00460C0E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Spec="center" w:tblpY="607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2694"/>
        <w:gridCol w:w="2694"/>
      </w:tblGrid>
      <w:tr w:rsidR="00DE4F2A" w:rsidTr="001D19F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</w:t>
            </w:r>
            <w:proofErr w:type="spellEnd"/>
          </w:p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 ребенка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</w:t>
            </w:r>
            <w:proofErr w:type="spellEnd"/>
          </w:p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 ребенка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</w:t>
            </w:r>
            <w:proofErr w:type="spellEnd"/>
          </w:p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 ребенка</w:t>
            </w:r>
          </w:p>
        </w:tc>
      </w:tr>
      <w:tr w:rsidR="00DE4F2A" w:rsidTr="001D19F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группа здоровья –   14чел.- 42%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группа здоровья –   15чел.- 43%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группа здоровья –   11чел.- 37%</w:t>
            </w:r>
          </w:p>
        </w:tc>
      </w:tr>
      <w:tr w:rsidR="00DE4F2A" w:rsidTr="001D19F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группа здоровья –   18 детей – 55%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группа здоровья –   19 детей – 54%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группа здоровья –   17 детей – 57%</w:t>
            </w:r>
          </w:p>
        </w:tc>
      </w:tr>
      <w:tr w:rsidR="00DE4F2A" w:rsidTr="001D19F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группа здоровья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1чел.– 3%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3 группа здоровья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1чел.– 3%–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3 группа здоровья 2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чел.– 6 %  </w:t>
            </w:r>
          </w:p>
        </w:tc>
      </w:tr>
      <w:tr w:rsidR="00DE4F2A" w:rsidTr="001D19F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 группа здоровья – 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группа здоровья – 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группа здоровья – 0</w:t>
            </w:r>
          </w:p>
        </w:tc>
      </w:tr>
    </w:tbl>
    <w:p w:rsidR="00DE4F2A" w:rsidRDefault="00DE4F2A" w:rsidP="00DE4F2A">
      <w:pPr>
        <w:widowControl w:val="0"/>
        <w:tabs>
          <w:tab w:val="left" w:pos="600"/>
          <w:tab w:val="left" w:pos="9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Распределение детей по группам здоровья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на конец учебного года группы здоровья детей почти не изменились. </w:t>
      </w:r>
    </w:p>
    <w:p w:rsidR="00DE4F2A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являются: наследственный фактор, врожденные патологии.</w:t>
      </w:r>
    </w:p>
    <w:p w:rsidR="00DE4F2A" w:rsidRPr="00C71FEC" w:rsidRDefault="00DE4F2A" w:rsidP="00DE4F2A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60C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Количество дней по болезни на 1 ребенка: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47995" cy="2706370"/>
            <wp:effectExtent l="19050" t="0" r="1460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4F2A" w:rsidRDefault="00DE4F2A" w:rsidP="00DE4F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 дней по болезни составляет  13 дней на одного ребенка, по сравнению с прошлым годом уменьшилось  на 3 дня.</w:t>
      </w: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widowControl w:val="0"/>
        <w:tabs>
          <w:tab w:val="left" w:pos="31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случаев заболевания в год: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47995" cy="2940685"/>
            <wp:effectExtent l="19050" t="0" r="1460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2021-89 случаев , 2022 -79 случаев, 2023 - 82 случаев.</w:t>
      </w:r>
    </w:p>
    <w:p w:rsidR="00DE4F2A" w:rsidRDefault="00DE4F2A" w:rsidP="00DE4F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78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36"/>
        <w:gridCol w:w="1343"/>
        <w:gridCol w:w="1343"/>
        <w:gridCol w:w="1343"/>
      </w:tblGrid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Заболевания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 (сколиоз)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дыхания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Мочеполовая система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Желудочно-кишечный тракт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Тубинфицированные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Миопия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Кариес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E4F2A" w:rsidTr="001D1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Частоболеющие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A" w:rsidRDefault="00DE4F2A" w:rsidP="001D19FE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E4F2A" w:rsidRDefault="00DE4F2A" w:rsidP="00DE4F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 Анализ заболеваемости детей проводится ежеквартально, подсчёт заболеваемости проводится ежемесячно. Вопросы заболеваемости, охраны и укрепления здоровья воспитанников рассматриваются на педагогических совещаниях, совещаниях при заведующих, педагогических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советах, родительских собраниях.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Из приведенных выше данных видно, что на протяжении 2023 – 2024 учебного года в ДОУ не было таких инфекционных болезней, как корь, коклюш, дифтерия, эпидемический паротит, полиомиелит, т.к. все дети привиты против этих болезней. </w:t>
      </w:r>
    </w:p>
    <w:p w:rsidR="00DE4F2A" w:rsidRPr="00C524BF" w:rsidRDefault="00DE4F2A" w:rsidP="00DE4F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Показатель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ОРВИ+грипп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 допустимом уровне.  Часть детей  получили профилактику гриппа осенью (вакцинация). </w:t>
      </w:r>
      <w:r w:rsidRPr="00C524BF">
        <w:rPr>
          <w:color w:val="000000"/>
          <w:sz w:val="28"/>
          <w:szCs w:val="28"/>
          <w:shd w:val="clear" w:color="auto" w:fill="FFFFFF"/>
        </w:rPr>
        <w:t xml:space="preserve"> </w:t>
      </w:r>
      <w:r w:rsidRPr="00C52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заболеваемости предыдущих лет не только позволяет определить основные направления оздоровительной работы на текущий учебный год, выбрать оптимальные средства оздоровления, но и оценить её эффективность в целом и при необходимости сделать корректировку.</w:t>
      </w:r>
    </w:p>
    <w:p w:rsidR="00DE4F2A" w:rsidRDefault="00DE4F2A" w:rsidP="00DE4F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 течение 2023-2024 учебного года было принято 12 детей, 5ребенка в среднюю группу, 6 детей в младшую группу, 1ребенок в старшую группу.  Анализ процесса адаптации детей младшего возраста показал в целом хорошую динамику. Сотрудники ДОУ создают условия для нормального протекания периода адаптации детей к условиям детского сада. В ДОУ создана атмосфера тепла, уюта, доброжелательности. Это снимает тревогу, волнение, страхи, что немаловажно для здоровья ребенка в адаптационный период.  </w:t>
      </w:r>
      <w:r>
        <w:rPr>
          <w:rFonts w:ascii="Times New Roman" w:hAnsi="Times New Roman" w:cs="Times New Roman"/>
          <w:sz w:val="28"/>
          <w:szCs w:val="28"/>
        </w:rPr>
        <w:t>Показатели здоровья детей требуют продолжения работы по укреплению их здоровья.</w:t>
      </w:r>
    </w:p>
    <w:p w:rsidR="00DE4F2A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Анализ питания</w:t>
      </w:r>
    </w:p>
    <w:p w:rsidR="00DE4F2A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детей в ДОУ разнообразное, сбалансированное. Соблюдаются нормы питания. Постоянно ведётся витаминизация блюд и ежемесячно подсчёт калорийности питания детей, что составляет 76% от нормы. Овощи, мясные продукты, крупы, рыба, кондитерские изделия даются  детям в достаточном количестве. В рацион питания детей включен второй завтрак. Работники детского сада в летний период выращивают овощи и зелень на приусадебном участке, чтобы дети получали  салаты из свежих овощей. Педагоги знакомят родителей с примерным меню на неделю, с принципом его составления, рецептами блюд, особенно тех, которые детям пришлись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вкусу, привлекают родителей к организации процесса по эстетике питания детей, ведут активную работу по пропаганде здорового питания, соблюдения правил столового этикета.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выходные и праздничные  дни  рацион питания ребенка по набору продуктов и пищевой ценности родителям рекомендуется максимально приближать к рациону, получаемому им в ДОУ,  поэтому педагоги дают рекомендации родителям по  организации питания ребенка, по составу домашних ужинов, в выходные и праздничные дни,  с учетом того,  какие продукты получили дети в детском саду в течение дня.</w:t>
      </w:r>
      <w:proofErr w:type="gramEnd"/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Основная работа коллектива ДОУ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здоровья.</w:t>
      </w:r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 рамках решения годовых задач с воспитателями проводились  педагогические советы. Все темы педсоветов были посвящены основным задачам годового плана и анализу работы по тем или иным вопросам.</w:t>
      </w:r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  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стендов, выпуск газет, </w:t>
      </w:r>
      <w:proofErr w:type="spellStart"/>
      <w:r>
        <w:rPr>
          <w:rStyle w:val="c4"/>
          <w:color w:val="000000"/>
          <w:sz w:val="28"/>
          <w:szCs w:val="28"/>
        </w:rPr>
        <w:t>онлайн-консультации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 xml:space="preserve"> )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Постоянно осуществлялся контроль над выполнением учебно-воспитательной работы, требованием образовательной программы углубленной работой воспитателей.</w:t>
      </w:r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Регулярно 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Осуществлялся контроль посещаемости детей по группам (выявление причин непосещения, выявление ослабленных и часто болеющих детей).</w:t>
      </w:r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   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 образовательной деятельности.</w:t>
      </w:r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   </w:t>
      </w:r>
    </w:p>
    <w:p w:rsidR="00DE4F2A" w:rsidRDefault="00DE4F2A" w:rsidP="00DE4F2A">
      <w:pPr>
        <w:pStyle w:val="c8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</w:t>
      </w:r>
      <w:r>
        <w:rPr>
          <w:rStyle w:val="c12"/>
          <w:color w:val="FF0000"/>
          <w:sz w:val="28"/>
          <w:szCs w:val="28"/>
        </w:rPr>
        <w:t>.</w:t>
      </w:r>
    </w:p>
    <w:p w:rsidR="00DE4F2A" w:rsidRDefault="00DE4F2A" w:rsidP="00DE4F2A">
      <w:pPr>
        <w:jc w:val="both"/>
      </w:pPr>
      <w:r>
        <w:t xml:space="preserve">                                                                    </w:t>
      </w:r>
    </w:p>
    <w:p w:rsidR="00DE4F2A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Кадры.</w:t>
      </w:r>
    </w:p>
    <w:p w:rsidR="00DE4F2A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детского сада</w:t>
      </w:r>
    </w:p>
    <w:p w:rsidR="00DE4F2A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6 педагогов</w:t>
      </w:r>
    </w:p>
    <w:tbl>
      <w:tblPr>
        <w:tblW w:w="9645" w:type="dxa"/>
        <w:tblInd w:w="-34" w:type="dxa"/>
        <w:tblLayout w:type="fixed"/>
        <w:tblLook w:val="04A0"/>
      </w:tblPr>
      <w:tblGrid>
        <w:gridCol w:w="2837"/>
        <w:gridCol w:w="6808"/>
      </w:tblGrid>
      <w:tr w:rsidR="00DE4F2A" w:rsidTr="001D19FE">
        <w:trPr>
          <w:trHeight w:val="65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1человек</w:t>
            </w:r>
          </w:p>
        </w:tc>
      </w:tr>
      <w:tr w:rsidR="00DE4F2A" w:rsidTr="001D19FE">
        <w:trPr>
          <w:trHeight w:val="68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человека</w:t>
            </w:r>
          </w:p>
        </w:tc>
      </w:tr>
      <w:tr w:rsidR="00DE4F2A" w:rsidTr="001D19FE">
        <w:trPr>
          <w:trHeight w:val="72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руководитель 1человек</w:t>
            </w:r>
          </w:p>
        </w:tc>
      </w:tr>
    </w:tbl>
    <w:p w:rsidR="00DE4F2A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45" w:type="dxa"/>
        <w:tblInd w:w="108" w:type="dxa"/>
        <w:tblLayout w:type="fixed"/>
        <w:tblLook w:val="04A0"/>
      </w:tblPr>
      <w:tblGrid>
        <w:gridCol w:w="1986"/>
        <w:gridCol w:w="2269"/>
        <w:gridCol w:w="2695"/>
        <w:gridCol w:w="2695"/>
      </w:tblGrid>
      <w:tr w:rsidR="00DE4F2A" w:rsidTr="001D19FE">
        <w:trPr>
          <w:trHeight w:val="15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Образование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 чел.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Ср.сп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.-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Аттестация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кв. кат – 1 чел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СЗД – 5 чел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Возраст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20-30 лет – 0 чел.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30-50 лет - 2 чел</w:t>
            </w:r>
          </w:p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50 лет – 4 чел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Стаж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 лет – 2 чел.</w:t>
            </w:r>
          </w:p>
          <w:p w:rsidR="00DE4F2A" w:rsidRDefault="00DE4F2A" w:rsidP="001D1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10-20 лет-1 чел.</w:t>
            </w:r>
          </w:p>
          <w:p w:rsidR="00DE4F2A" w:rsidRDefault="00DE4F2A" w:rsidP="001D1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20 лет – 3чел.</w:t>
            </w:r>
          </w:p>
        </w:tc>
      </w:tr>
    </w:tbl>
    <w:p w:rsidR="00DE4F2A" w:rsidRDefault="00DE4F2A" w:rsidP="00DE4F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F2A" w:rsidRDefault="00DE4F2A" w:rsidP="00DE4F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DE4F2A" w:rsidRDefault="00DE4F2A" w:rsidP="00DE4F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F2A" w:rsidRDefault="00DE4F2A" w:rsidP="00DE4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и организация образовательного процесса.</w:t>
      </w:r>
    </w:p>
    <w:p w:rsidR="00DE4F2A" w:rsidRDefault="00DE4F2A" w:rsidP="00DE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Учебно-воспитательный процесс в ДОУ организован в соответствии с требованиями основной образовательной программой дошкольного образования. В  детском саду  созданы условия:</w:t>
      </w:r>
    </w:p>
    <w:p w:rsidR="00DE4F2A" w:rsidRDefault="00DE4F2A" w:rsidP="00DE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-Развивающая предметно-пространственная среда в группах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создана с учетом современных требований по основным пяти направлениям развития детей, в соответствии с возрастом детей, направленную на социализацию и индивидуализацию воспитанников;</w:t>
      </w:r>
    </w:p>
    <w:p w:rsidR="00DE4F2A" w:rsidRDefault="00DE4F2A" w:rsidP="00DE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-подобрана методическая литература, пособия по реализуемой программе, технологиям;</w:t>
      </w:r>
    </w:p>
    <w:p w:rsidR="00DE4F2A" w:rsidRDefault="00DE4F2A" w:rsidP="00DE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-имеется в достаточном количестве дидактический материал для непосредственн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детьми;</w:t>
      </w:r>
    </w:p>
    <w:p w:rsidR="00DE4F2A" w:rsidRDefault="00DE4F2A" w:rsidP="00DE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 достаточном количестве имеются ТСО (музыкальный центр, 3 магнитофона,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-плейер, цветной телевизор, компьютер, принтер,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ноутбук, универсальная доска).</w:t>
      </w:r>
      <w:proofErr w:type="gramEnd"/>
    </w:p>
    <w:p w:rsidR="00DE4F2A" w:rsidRDefault="00DE4F2A" w:rsidP="00DE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-Созданы условия для обучения детей ПДД (дорожная разметка, дорожные знаки), экологическому воспитанию (экологическая тропа,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минилаборатории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метеоплощадка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E4F2A" w:rsidRDefault="00DE4F2A" w:rsidP="00DE4F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DE4F2A" w:rsidRDefault="00DE4F2A" w:rsidP="00DE4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процесса:</w:t>
      </w:r>
    </w:p>
    <w:p w:rsidR="00DE4F2A" w:rsidRDefault="00DE4F2A" w:rsidP="00DE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Строится в ра</w:t>
      </w:r>
      <w:r w:rsidR="001D19FE">
        <w:rPr>
          <w:rFonts w:ascii="Times New Roman" w:hAnsi="Times New Roman" w:cs="Times New Roman"/>
          <w:sz w:val="28"/>
          <w:szCs w:val="28"/>
        </w:rPr>
        <w:t>мках пятидневной рабочей недели.</w:t>
      </w:r>
    </w:p>
    <w:p w:rsidR="00DE4F2A" w:rsidRDefault="00DE4F2A" w:rsidP="00DE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в ДОУ проводится в утренние часы, её продолжительность  в зависимости от возраста детей – 15-35 мин. Между занятиями проводятся физкультминутки; учитываются возрастные и индивидуальные особенности детей; в соответствии с санитарными правилами планируется режим дня, непосредственная образовательная деятельность чередуется с оздоровительными мероприятиями, прогулками, организацией питания;</w:t>
      </w:r>
    </w:p>
    <w:p w:rsidR="00DE4F2A" w:rsidRDefault="001D19FE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E4F2A" w:rsidRPr="003D0D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E4F2A" w:rsidRPr="003D0DA1">
        <w:rPr>
          <w:rFonts w:ascii="Times New Roman" w:hAnsi="Times New Roman" w:cs="Times New Roman"/>
          <w:sz w:val="28"/>
          <w:szCs w:val="28"/>
        </w:rPr>
        <w:t xml:space="preserve"> - образовательная работа в ДОУ строится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сада. В связи с этим воспитательно-образовательный процесс опирается на новые педагогические технологии, инновационные методики с учётом индивидуально-психологических,  физиологических особенностей каждого </w:t>
      </w:r>
      <w:r w:rsidR="00DE4F2A" w:rsidRPr="003D0DA1">
        <w:rPr>
          <w:rFonts w:ascii="Times New Roman" w:hAnsi="Times New Roman" w:cs="Times New Roman"/>
          <w:sz w:val="28"/>
          <w:szCs w:val="28"/>
        </w:rPr>
        <w:lastRenderedPageBreak/>
        <w:t xml:space="preserve">ребёнка, с использованием </w:t>
      </w:r>
      <w:proofErr w:type="spellStart"/>
      <w:r w:rsidR="00DE4F2A" w:rsidRPr="003D0D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E4F2A" w:rsidRPr="003D0DA1">
        <w:rPr>
          <w:rFonts w:ascii="Times New Roman" w:hAnsi="Times New Roman" w:cs="Times New Roman"/>
          <w:sz w:val="28"/>
          <w:szCs w:val="28"/>
        </w:rPr>
        <w:t xml:space="preserve"> технологий.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 Следовательно, творческим педагогам, стремящимся идти в ногу со временем необходимо изучать возможности использования и </w:t>
      </w:r>
      <w:proofErr w:type="gramStart"/>
      <w:r w:rsidR="00DE4F2A" w:rsidRPr="003D0DA1">
        <w:rPr>
          <w:rFonts w:ascii="Times New Roman" w:hAnsi="Times New Roman" w:cs="Times New Roman"/>
          <w:sz w:val="28"/>
          <w:szCs w:val="28"/>
        </w:rPr>
        <w:t>внедрения</w:t>
      </w:r>
      <w:proofErr w:type="gramEnd"/>
      <w:r w:rsidR="00DE4F2A" w:rsidRPr="003D0DA1">
        <w:rPr>
          <w:rFonts w:ascii="Times New Roman" w:hAnsi="Times New Roman" w:cs="Times New Roman"/>
          <w:sz w:val="28"/>
          <w:szCs w:val="28"/>
        </w:rPr>
        <w:t xml:space="preserve"> новых ИКТ в свою практическую деятельность, быть для ребёнка проводником в мир новых</w:t>
      </w:r>
      <w:r w:rsidR="00DE4F2A">
        <w:rPr>
          <w:rFonts w:ascii="Times New Roman" w:hAnsi="Times New Roman" w:cs="Times New Roman"/>
          <w:sz w:val="28"/>
          <w:szCs w:val="28"/>
        </w:rPr>
        <w:t xml:space="preserve"> технологий, формировать основы </w:t>
      </w:r>
      <w:r w:rsidR="00DE4F2A" w:rsidRPr="003D0DA1">
        <w:rPr>
          <w:rFonts w:ascii="Times New Roman" w:hAnsi="Times New Roman" w:cs="Times New Roman"/>
          <w:sz w:val="28"/>
          <w:szCs w:val="28"/>
        </w:rPr>
        <w:t xml:space="preserve">информационной культуры его личности. </w:t>
      </w:r>
      <w:r w:rsidR="00DE4F2A">
        <w:rPr>
          <w:rFonts w:ascii="Times New Roman" w:hAnsi="Times New Roman" w:cs="Times New Roman"/>
          <w:sz w:val="28"/>
          <w:szCs w:val="28"/>
        </w:rPr>
        <w:t xml:space="preserve"> </w:t>
      </w:r>
      <w:r w:rsidR="00DE4F2A" w:rsidRPr="003D0DA1">
        <w:rPr>
          <w:rFonts w:ascii="Times New Roman" w:hAnsi="Times New Roman" w:cs="Times New Roman"/>
          <w:sz w:val="28"/>
          <w:szCs w:val="28"/>
        </w:rPr>
        <w:t>Для того чтобы внедрять ИКТ в образовательный процесс с детьми</w:t>
      </w:r>
      <w:r w:rsidR="00DE4F2A">
        <w:rPr>
          <w:rFonts w:ascii="Times New Roman" w:hAnsi="Times New Roman" w:cs="Times New Roman"/>
          <w:sz w:val="28"/>
          <w:szCs w:val="28"/>
        </w:rPr>
        <w:t xml:space="preserve"> в нашем детском саду имеется</w:t>
      </w:r>
      <w:r w:rsidR="00DE4F2A" w:rsidRPr="003D0DA1">
        <w:rPr>
          <w:rFonts w:ascii="Times New Roman" w:hAnsi="Times New Roman" w:cs="Times New Roman"/>
          <w:sz w:val="28"/>
          <w:szCs w:val="28"/>
        </w:rPr>
        <w:t xml:space="preserve"> проектор и экран для организации образовательного процесса. </w:t>
      </w:r>
    </w:p>
    <w:p w:rsidR="00DE4F2A" w:rsidRDefault="001D19FE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F2A" w:rsidRPr="003D0DA1">
        <w:rPr>
          <w:rFonts w:ascii="Times New Roman" w:hAnsi="Times New Roman" w:cs="Times New Roman"/>
          <w:sz w:val="28"/>
          <w:szCs w:val="28"/>
        </w:rPr>
        <w:t>Применение инновационных технологий направлено на развитие личности ребенка, его познавательных и творческих способностей, которые позволяют развивать самостоятельность, воображение, творческие способности детей.</w:t>
      </w:r>
      <w:r w:rsidR="00DE4F2A">
        <w:rPr>
          <w:rFonts w:ascii="Times New Roman" w:hAnsi="Times New Roman" w:cs="Times New Roman"/>
          <w:sz w:val="28"/>
          <w:szCs w:val="28"/>
        </w:rPr>
        <w:t xml:space="preserve"> В течение учебного года педагогами были разработаны и реализованы педагогические  проекты:</w:t>
      </w:r>
    </w:p>
    <w:p w:rsidR="00DE4F2A" w:rsidRPr="003D0DA1" w:rsidRDefault="001D19FE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F2A" w:rsidRPr="003D0DA1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дидактическое средство активизации познавательного и творческого развития ребенка, а это значит, что в дошкольном учреждении создается эффективная система базовой подготовки ребенка к школе. Проектный метод обучения включает полный комплект разнообразного материала, что позволяет педагогам профессионально конструировать и эффективно проводить занятия с детьми, т.к. педагоги объединяют серию занятий по нескольким разделам, связанным между собой единым проектом для целостного детского восприятия мира. Благодаря использованию проектной деятельности, педагогам была предоставлена возможность воспитывать “деятеля”, а не “исполнителя”, развивать волевые качества личности, навыки партнерского взаимодействия. А детям предоставлена возможность самостоятельно приобрести знания при решении практических задач или проблем, требующих интеграции знаний из различных предметных областей. </w:t>
      </w:r>
    </w:p>
    <w:p w:rsidR="00DE4F2A" w:rsidRPr="003D0DA1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D0DA1">
        <w:rPr>
          <w:rFonts w:ascii="Times New Roman" w:hAnsi="Times New Roman" w:cs="Times New Roman"/>
          <w:sz w:val="28"/>
          <w:szCs w:val="28"/>
        </w:rPr>
        <w:t xml:space="preserve">Использование проектного метода: </w:t>
      </w:r>
    </w:p>
    <w:p w:rsidR="00DE4F2A" w:rsidRPr="003D0DA1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D0DA1">
        <w:rPr>
          <w:rFonts w:ascii="Times New Roman" w:hAnsi="Times New Roman" w:cs="Times New Roman"/>
          <w:sz w:val="28"/>
          <w:szCs w:val="28"/>
        </w:rPr>
        <w:t xml:space="preserve">- повысило качество образовательного процесса; </w:t>
      </w:r>
    </w:p>
    <w:p w:rsidR="00DE4F2A" w:rsidRPr="003D0DA1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D0DA1">
        <w:rPr>
          <w:rFonts w:ascii="Times New Roman" w:hAnsi="Times New Roman" w:cs="Times New Roman"/>
          <w:sz w:val="28"/>
          <w:szCs w:val="28"/>
        </w:rPr>
        <w:t xml:space="preserve">- послужило развитию критического и творческого мышления; </w:t>
      </w:r>
    </w:p>
    <w:p w:rsidR="00DE4F2A" w:rsidRPr="003D0DA1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D0DA1">
        <w:rPr>
          <w:rFonts w:ascii="Times New Roman" w:hAnsi="Times New Roman" w:cs="Times New Roman"/>
          <w:sz w:val="28"/>
          <w:szCs w:val="28"/>
        </w:rPr>
        <w:t xml:space="preserve">- способствовало повышению компетентности педагогов. </w:t>
      </w:r>
    </w:p>
    <w:p w:rsidR="00DE4F2A" w:rsidRPr="00795839" w:rsidRDefault="00DE4F2A" w:rsidP="00D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D0DA1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педагогами технологии проектирования позволило повысить уровень их профессионального мастерства и создать в ДОУ условия для эффективной воспитательно-образовательной работы. </w:t>
      </w:r>
    </w:p>
    <w:p w:rsidR="00DE4F2A" w:rsidRDefault="00DE4F2A" w:rsidP="00DE4F2A">
      <w:pPr>
        <w:shd w:val="clear" w:color="auto" w:fill="FFFFFF"/>
        <w:spacing w:before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 образовательного процесса за 2023-2024учебный год</w:t>
      </w:r>
    </w:p>
    <w:p w:rsidR="00DE4F2A" w:rsidRPr="00432046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3781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006"/>
        <w:gridCol w:w="1154"/>
        <w:gridCol w:w="1154"/>
        <w:gridCol w:w="1154"/>
        <w:gridCol w:w="1154"/>
        <w:gridCol w:w="1006"/>
      </w:tblGrid>
      <w:tr w:rsidR="00DE4F2A" w:rsidRPr="000C7FC0" w:rsidTr="001D19FE">
        <w:trPr>
          <w:trHeight w:val="93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Соответствует возрасту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DE4F2A" w:rsidRPr="000C7FC0" w:rsidTr="001D19F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2A" w:rsidRPr="000C7FC0" w:rsidRDefault="00DE4F2A" w:rsidP="001D1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DE4F2A" w:rsidRPr="000C7FC0" w:rsidTr="001D19FE">
        <w:trPr>
          <w:trHeight w:val="93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.Физическое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(5чел)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(1чел)</w:t>
            </w:r>
          </w:p>
        </w:tc>
      </w:tr>
      <w:tr w:rsidR="00DE4F2A" w:rsidRPr="000C7FC0" w:rsidTr="001D19FE">
        <w:trPr>
          <w:trHeight w:val="11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.Социально-коммуникативное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8009C9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8009C9">
              <w:rPr>
                <w:rFonts w:ascii="Times New Roman" w:hAnsi="Times New Roman" w:cs="Times New Roman"/>
                <w:sz w:val="28"/>
                <w:szCs w:val="28"/>
              </w:rPr>
              <w:t>% (17чел)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(6чел)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(3чел)</w:t>
            </w:r>
          </w:p>
        </w:tc>
      </w:tr>
      <w:tr w:rsidR="00DE4F2A" w:rsidRPr="000C7FC0" w:rsidTr="001D19FE">
        <w:trPr>
          <w:trHeight w:val="11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.Речевое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(14чел)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(5чел)</w:t>
            </w:r>
          </w:p>
        </w:tc>
      </w:tr>
      <w:tr w:rsidR="00DE4F2A" w:rsidRPr="000C7FC0" w:rsidTr="001D19FE">
        <w:trPr>
          <w:trHeight w:val="9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 xml:space="preserve">.Познавательное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(10чел)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(10чел)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 (2чел)</w:t>
            </w:r>
          </w:p>
        </w:tc>
      </w:tr>
      <w:tr w:rsidR="00DE4F2A" w:rsidRPr="000C7FC0" w:rsidTr="001D19FE">
        <w:trPr>
          <w:trHeight w:val="9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.Художественно-эстетическое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(4чел)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(14чел)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(10чел)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A" w:rsidRPr="000C7FC0" w:rsidRDefault="00DE4F2A" w:rsidP="001D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7F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(2чел)</w:t>
            </w:r>
          </w:p>
        </w:tc>
      </w:tr>
    </w:tbl>
    <w:p w:rsidR="00DE4F2A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DE4F2A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E4F2A" w:rsidRPr="00432046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E4F2A" w:rsidRPr="00432046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E4F2A" w:rsidRPr="00432046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E4F2A" w:rsidRPr="00432046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E4F2A" w:rsidRPr="00432046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E4F2A" w:rsidRPr="00432046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3204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</w:t>
      </w:r>
    </w:p>
    <w:p w:rsidR="00DE4F2A" w:rsidRPr="00432046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E4F2A" w:rsidRPr="00432046" w:rsidRDefault="00DE4F2A" w:rsidP="00DE4F2A">
      <w:pPr>
        <w:shd w:val="clear" w:color="auto" w:fill="FFFFFF"/>
        <w:spacing w:before="1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E4F2A" w:rsidRPr="00A3571E" w:rsidRDefault="00DE4F2A" w:rsidP="00DE4F2A">
      <w:pPr>
        <w:shd w:val="clear" w:color="auto" w:fill="FFFFFF"/>
        <w:spacing w:before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71E">
        <w:rPr>
          <w:rFonts w:ascii="Times New Roman" w:hAnsi="Times New Roman" w:cs="Times New Roman"/>
          <w:bCs/>
          <w:sz w:val="28"/>
          <w:szCs w:val="28"/>
        </w:rPr>
        <w:t>Сводная таблица мониторинга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3571E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3571E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DE4F2A" w:rsidRPr="00A3571E" w:rsidRDefault="00DE4F2A" w:rsidP="00DE4F2A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71E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tbl>
      <w:tblPr>
        <w:tblStyle w:val="a7"/>
        <w:tblpPr w:leftFromText="180" w:rightFromText="180" w:vertAnchor="text" w:horzAnchor="margin" w:tblpXSpec="center" w:tblpY="-284"/>
        <w:tblW w:w="9606" w:type="dxa"/>
        <w:tblLook w:val="04A0"/>
      </w:tblPr>
      <w:tblGrid>
        <w:gridCol w:w="2365"/>
        <w:gridCol w:w="1274"/>
        <w:gridCol w:w="1083"/>
        <w:gridCol w:w="950"/>
        <w:gridCol w:w="950"/>
        <w:gridCol w:w="950"/>
        <w:gridCol w:w="1083"/>
        <w:gridCol w:w="951"/>
      </w:tblGrid>
      <w:tr w:rsidR="00DE4F2A" w:rsidRPr="00A3571E" w:rsidTr="001D19FE"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развития</w:t>
            </w:r>
          </w:p>
        </w:tc>
        <w:tc>
          <w:tcPr>
            <w:tcW w:w="2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71E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A357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57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A357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(3 чел)</w:t>
            </w:r>
          </w:p>
        </w:tc>
        <w:tc>
          <w:tcPr>
            <w:tcW w:w="1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Ср.гр.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(11 чел)</w:t>
            </w:r>
          </w:p>
        </w:tc>
        <w:tc>
          <w:tcPr>
            <w:tcW w:w="2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71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gramStart"/>
            <w:r w:rsidRPr="00A357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57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 xml:space="preserve"> чел)</w:t>
            </w:r>
          </w:p>
        </w:tc>
      </w:tr>
      <w:tr w:rsidR="00DE4F2A" w:rsidRPr="00A3571E" w:rsidTr="001D19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A357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357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A357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357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A357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A357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</w:tr>
      <w:tr w:rsidR="00DE4F2A" w:rsidRPr="00A3571E" w:rsidTr="001D19FE">
        <w:trPr>
          <w:trHeight w:val="491"/>
        </w:trPr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rPr>
          <w:trHeight w:val="4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rPr>
          <w:trHeight w:val="469"/>
        </w:trPr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4F2A" w:rsidRPr="00A3571E" w:rsidTr="001D19FE">
        <w:trPr>
          <w:trHeight w:val="549"/>
        </w:trPr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rPr>
          <w:trHeight w:val="5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</w:tr>
      <w:tr w:rsidR="00DE4F2A" w:rsidRPr="00A3571E" w:rsidTr="001D19FE"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4F2A" w:rsidRPr="00A3571E" w:rsidTr="001D19FE"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E4F2A" w:rsidRPr="00A3571E" w:rsidTr="001D19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A3571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F2A" w:rsidRPr="00A3571E" w:rsidTr="001D19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F2A" w:rsidRPr="00A3571E" w:rsidRDefault="00DE4F2A" w:rsidP="001D19F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E4F2A" w:rsidRPr="00A3571E" w:rsidRDefault="001D19FE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E4F2A" w:rsidRPr="00A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диагностики показывает, что по сравнению с началом учебного года дети значительно улучшили свои результаты, большая часть детей усвоили программу. Однако, опираясь на результаты диагностики, </w:t>
      </w:r>
      <w:r w:rsidR="00DE4F2A" w:rsidRPr="00A357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наблюдается средний уровень освоения программы по речевому  направлению. Поэтому педагогам необходимо в будущем учебном году уделить большее внимание созданию речевой среды в группах, а также продолжать работу по развитию речи дошкольников.</w:t>
      </w:r>
    </w:p>
    <w:p w:rsidR="00DE4F2A" w:rsidRDefault="001D19FE" w:rsidP="00DE4F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F2A" w:rsidRPr="00460C0E">
        <w:rPr>
          <w:rFonts w:ascii="Times New Roman" w:hAnsi="Times New Roman" w:cs="Times New Roman"/>
          <w:sz w:val="28"/>
          <w:szCs w:val="28"/>
        </w:rPr>
        <w:t>В 202</w:t>
      </w:r>
      <w:r w:rsidR="00DE4F2A">
        <w:rPr>
          <w:rFonts w:ascii="Times New Roman" w:hAnsi="Times New Roman" w:cs="Times New Roman"/>
          <w:sz w:val="28"/>
          <w:szCs w:val="28"/>
        </w:rPr>
        <w:t>3</w:t>
      </w:r>
      <w:r w:rsidR="00DE4F2A" w:rsidRPr="00460C0E">
        <w:rPr>
          <w:rFonts w:ascii="Times New Roman" w:hAnsi="Times New Roman" w:cs="Times New Roman"/>
          <w:sz w:val="28"/>
          <w:szCs w:val="28"/>
        </w:rPr>
        <w:t xml:space="preserve"> – 202</w:t>
      </w:r>
      <w:r w:rsidR="00DE4F2A">
        <w:rPr>
          <w:rFonts w:ascii="Times New Roman" w:hAnsi="Times New Roman" w:cs="Times New Roman"/>
          <w:sz w:val="28"/>
          <w:szCs w:val="28"/>
        </w:rPr>
        <w:t>4</w:t>
      </w:r>
      <w:r w:rsidR="00DE4F2A" w:rsidRPr="00460C0E"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ставил перед собой следующие цели и задачи: </w:t>
      </w:r>
    </w:p>
    <w:p w:rsidR="00DE4F2A" w:rsidRPr="00E417AC" w:rsidRDefault="00DE4F2A" w:rsidP="00DE4F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417AC">
        <w:rPr>
          <w:rFonts w:ascii="Times New Roman" w:eastAsia="Times New Roman" w:hAnsi="Times New Roman" w:cs="Times New Roman"/>
          <w:sz w:val="28"/>
          <w:szCs w:val="28"/>
        </w:rPr>
        <w:t xml:space="preserve">повысить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компетенции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открытие просмотры, мастер-классы, консультации.</w:t>
      </w:r>
    </w:p>
    <w:p w:rsidR="00DE4F2A" w:rsidRPr="00460C0E" w:rsidRDefault="00DE4F2A" w:rsidP="00DE4F2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F2A" w:rsidRDefault="00DE4F2A" w:rsidP="00DE4F2A">
      <w:pPr>
        <w:pStyle w:val="a5"/>
        <w:widowControl w:val="0"/>
        <w:tabs>
          <w:tab w:val="left" w:pos="320"/>
        </w:tabs>
        <w:autoSpaceDE w:val="0"/>
        <w:autoSpaceDN w:val="0"/>
        <w:spacing w:before="3" w:after="0" w:line="360" w:lineRule="auto"/>
        <w:ind w:left="115" w:right="1191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E4F2A" w:rsidRDefault="00DE4F2A" w:rsidP="00DE4F2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изучений традиций, художественной литературы, культурного наследия малой Родины.</w:t>
      </w:r>
    </w:p>
    <w:p w:rsidR="00DE4F2A" w:rsidRDefault="00DE4F2A" w:rsidP="00DE4F2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работу педагогов в вопросах речевого развития дошкольников, используя инновационные технологии.</w:t>
      </w:r>
    </w:p>
    <w:p w:rsidR="00DE4F2A" w:rsidRDefault="00DE4F2A" w:rsidP="00DE4F2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DE4F2A" w:rsidRPr="00432046" w:rsidRDefault="00DE4F2A" w:rsidP="00DE4F2A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F2A" w:rsidRPr="00460C0E" w:rsidRDefault="001D19FE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4F2A" w:rsidRPr="00460C0E">
        <w:rPr>
          <w:rFonts w:ascii="Times New Roman" w:hAnsi="Times New Roman" w:cs="Times New Roman"/>
          <w:sz w:val="28"/>
          <w:szCs w:val="28"/>
        </w:rPr>
        <w:t xml:space="preserve">В течение года продолжалась работа по укреплению здоровья детей. Большое внимание уделялось организации режимных процессов в течение дня в разных возрастных группах. В течение учебного года воспитатели реализовали комплекс средств организации двигательной активности детей: физкультурные ООД, утренняя гимнастика, закаливание солнцем, воздухом и водой, дыхательная, пальчиковая гимнастики, физкультурные досуги и праздники. Профилактическая работа в детском саду проводилась с </w:t>
      </w:r>
      <w:r w:rsidR="00DE4F2A" w:rsidRPr="00460C0E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применением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 </w:t>
      </w:r>
      <w:r w:rsidR="00DE4F2A" w:rsidRPr="00460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2A" w:rsidRPr="00432046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воспитанников было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DE4F2A" w:rsidRPr="00432046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правильному формированию </w:t>
      </w:r>
      <w:proofErr w:type="spellStart"/>
      <w:r w:rsidR="00DE4F2A" w:rsidRPr="00432046">
        <w:rPr>
          <w:rFonts w:ascii="Times New Roman" w:eastAsia="Times New Roman" w:hAnsi="Times New Roman" w:cs="Times New Roman"/>
          <w:sz w:val="28"/>
          <w:szCs w:val="28"/>
        </w:rPr>
        <w:t>опорно</w:t>
      </w:r>
      <w:proofErr w:type="spellEnd"/>
      <w:r w:rsidR="00DE4F2A" w:rsidRPr="00432046">
        <w:rPr>
          <w:rFonts w:ascii="Times New Roman" w:eastAsia="Times New Roman" w:hAnsi="Times New Roman" w:cs="Times New Roman"/>
          <w:sz w:val="28"/>
          <w:szCs w:val="28"/>
        </w:rPr>
        <w:t xml:space="preserve"> -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</w:t>
      </w:r>
      <w:r w:rsidR="00DE4F2A" w:rsidRPr="00460C0E">
        <w:rPr>
          <w:rFonts w:ascii="Times New Roman" w:eastAsia="Times New Roman" w:hAnsi="Times New Roman" w:cs="Times New Roman"/>
          <w:sz w:val="28"/>
          <w:szCs w:val="28"/>
        </w:rPr>
        <w:t xml:space="preserve">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DE4F2A" w:rsidRPr="00460C0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DE4F2A" w:rsidRPr="00460C0E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="00DE4F2A" w:rsidRPr="00460C0E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E4F2A" w:rsidRPr="00460C0E" w:rsidRDefault="00DE4F2A" w:rsidP="00DE4F2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 Работа всех сотрудников ДОУ по оздоровлению детей ведётся в полном объёме, образовательную деятельность по физической культуре детей в возрасте от 3 до 7 лет организуют  3 раза  в неделю. Ее длительность зависит от возраста детей. Педагоги  планируют и проводят третье физкультурное занятие на улице. </w:t>
      </w:r>
    </w:p>
    <w:p w:rsidR="00DE4F2A" w:rsidRPr="00460C0E" w:rsidRDefault="00DE4F2A" w:rsidP="00DE4F2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 xml:space="preserve">Большое  внимание в прошедшем учебном году уделялось обучению детей правилам безопасности дорожного движения и пожарной безопасности через ролевые игры, беседы, викторины, встречи, экскурсии. 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Коллектив ДОУ постоянно проводит работу по формированию у детей основ безопасного поведения и профилактику предупреждения детского дорожно-транспортного травматизма. С этой целью в детском саду организуются 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 «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глазами детей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», месячники «Безопасности» в рамках проведённых недель безопасности по плану. </w:t>
      </w:r>
    </w:p>
    <w:p w:rsidR="00DE4F2A" w:rsidRPr="00460C0E" w:rsidRDefault="00DE4F2A" w:rsidP="00DE4F2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По правилам дорожной безопасности   детский сад активно продолжает работу. Дети вместе с педагогами продолжают знакомиться и закреплять свои знания по правилам дорожного движения  на тематической веранде, в комнате  по ПДД, оформленной в отдельной группе, использовать  приобретенные настольные игры и мягкий модуль по ПДД.  В течение года в родительских уголках оформлялись информационные стенды: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«добрая дорога детства», 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t>«Светоотражающие элементы», «</w:t>
      </w:r>
      <w:r>
        <w:rPr>
          <w:rFonts w:ascii="Times New Roman" w:eastAsia="Times New Roman" w:hAnsi="Times New Roman" w:cs="Times New Roman"/>
          <w:sz w:val="28"/>
          <w:szCs w:val="28"/>
        </w:rPr>
        <w:t>Знай и выполняй правила дорожного движения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t>», «Дорожная безопасность летом», «Детские удерживающие устройства». И как итог: дети радостны и дружелюбно настроены, внимательны к словам и оценкам взрослых, стремятся к положительным формам поведения.</w:t>
      </w:r>
      <w:r w:rsidRPr="00460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2A" w:rsidRPr="001D19FE" w:rsidRDefault="00DE4F2A" w:rsidP="001D19FE">
      <w:pPr>
        <w:widowControl w:val="0"/>
        <w:tabs>
          <w:tab w:val="left" w:pos="400"/>
        </w:tabs>
        <w:autoSpaceDE w:val="0"/>
        <w:autoSpaceDN w:val="0"/>
        <w:spacing w:before="7" w:after="0" w:line="360" w:lineRule="auto"/>
        <w:ind w:right="639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sz w:val="28"/>
          <w:szCs w:val="28"/>
        </w:rPr>
        <w:t>Педагоги ДОУ углубленно вели работу над второй поставленной годовой задачей,  направленной на формирование речевых навыков дошкольников</w:t>
      </w:r>
      <w:r w:rsidRPr="00460C0E">
        <w:rPr>
          <w:rFonts w:ascii="Times New Roman" w:hAnsi="Times New Roman" w:cs="Times New Roman"/>
          <w:sz w:val="28"/>
          <w:szCs w:val="28"/>
        </w:rPr>
        <w:t>,</w:t>
      </w:r>
      <w:r w:rsidRPr="00460C0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proofErr w:type="gramStart"/>
      <w:r w:rsidRPr="00460C0E">
        <w:rPr>
          <w:rFonts w:ascii="Times New Roman" w:hAnsi="Times New Roman" w:cs="Times New Roman"/>
          <w:color w:val="0F0F0F"/>
          <w:sz w:val="28"/>
          <w:szCs w:val="28"/>
        </w:rPr>
        <w:t>включающую</w:t>
      </w:r>
      <w:proofErr w:type="gramEnd"/>
      <w:r w:rsidRPr="00460C0E">
        <w:rPr>
          <w:rFonts w:ascii="Times New Roman" w:hAnsi="Times New Roman" w:cs="Times New Roman"/>
          <w:color w:val="0F0F0F"/>
          <w:spacing w:val="13"/>
          <w:sz w:val="28"/>
          <w:szCs w:val="28"/>
        </w:rPr>
        <w:t xml:space="preserve"> </w:t>
      </w:r>
      <w:r w:rsidRPr="00460C0E">
        <w:rPr>
          <w:rFonts w:ascii="Times New Roman" w:hAnsi="Times New Roman" w:cs="Times New Roman"/>
          <w:color w:val="001334"/>
          <w:sz w:val="28"/>
          <w:szCs w:val="28"/>
        </w:rPr>
        <w:t>в</w:t>
      </w:r>
      <w:r w:rsidRPr="00460C0E">
        <w:rPr>
          <w:rFonts w:ascii="Times New Roman" w:hAnsi="Times New Roman" w:cs="Times New Roman"/>
          <w:color w:val="001334"/>
          <w:spacing w:val="-17"/>
          <w:sz w:val="28"/>
          <w:szCs w:val="28"/>
        </w:rPr>
        <w:t xml:space="preserve"> </w:t>
      </w:r>
      <w:r w:rsidRPr="00460C0E">
        <w:rPr>
          <w:rFonts w:ascii="Times New Roman" w:hAnsi="Times New Roman" w:cs="Times New Roman"/>
          <w:color w:val="0A0A0A"/>
          <w:sz w:val="28"/>
          <w:szCs w:val="28"/>
        </w:rPr>
        <w:t>том</w:t>
      </w:r>
      <w:r w:rsidRPr="00460C0E">
        <w:rPr>
          <w:rFonts w:ascii="Times New Roman" w:hAnsi="Times New Roman" w:cs="Times New Roman"/>
          <w:color w:val="0A0A0A"/>
          <w:spacing w:val="-13"/>
          <w:sz w:val="28"/>
          <w:szCs w:val="28"/>
        </w:rPr>
        <w:t xml:space="preserve"> </w:t>
      </w:r>
      <w:r w:rsidRPr="00460C0E">
        <w:rPr>
          <w:rFonts w:ascii="Times New Roman" w:hAnsi="Times New Roman" w:cs="Times New Roman"/>
          <w:color w:val="131313"/>
          <w:sz w:val="28"/>
          <w:szCs w:val="28"/>
        </w:rPr>
        <w:t>числе</w:t>
      </w:r>
      <w:r w:rsidRPr="00460C0E">
        <w:rPr>
          <w:rFonts w:ascii="Times New Roman" w:hAnsi="Times New Roman" w:cs="Times New Roman"/>
          <w:color w:val="131313"/>
          <w:spacing w:val="-5"/>
          <w:sz w:val="28"/>
          <w:szCs w:val="28"/>
        </w:rPr>
        <w:t xml:space="preserve"> </w:t>
      </w:r>
      <w:r w:rsidRPr="00460C0E">
        <w:rPr>
          <w:rFonts w:ascii="Times New Roman" w:hAnsi="Times New Roman" w:cs="Times New Roman"/>
          <w:color w:val="131313"/>
          <w:sz w:val="28"/>
          <w:szCs w:val="28"/>
        </w:rPr>
        <w:t xml:space="preserve">словарные </w:t>
      </w:r>
      <w:r w:rsidRPr="00460C0E">
        <w:rPr>
          <w:rFonts w:ascii="Times New Roman" w:hAnsi="Times New Roman" w:cs="Times New Roman"/>
          <w:color w:val="080808"/>
          <w:sz w:val="28"/>
          <w:szCs w:val="28"/>
        </w:rPr>
        <w:t>игры</w:t>
      </w:r>
      <w:r w:rsidRPr="00460C0E">
        <w:rPr>
          <w:rFonts w:ascii="Times New Roman" w:hAnsi="Times New Roman" w:cs="Times New Roman"/>
          <w:color w:val="080808"/>
          <w:spacing w:val="-7"/>
          <w:sz w:val="28"/>
          <w:szCs w:val="28"/>
        </w:rPr>
        <w:t xml:space="preserve"> </w:t>
      </w:r>
      <w:r w:rsidRPr="00460C0E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 w:rsidRPr="00460C0E">
        <w:rPr>
          <w:rFonts w:ascii="Times New Roman" w:hAnsi="Times New Roman" w:cs="Times New Roman"/>
          <w:color w:val="080808"/>
          <w:sz w:val="28"/>
          <w:szCs w:val="28"/>
        </w:rPr>
        <w:t>мероприятия</w:t>
      </w:r>
      <w:r w:rsidRPr="00460C0E">
        <w:rPr>
          <w:rFonts w:ascii="Times New Roman" w:hAnsi="Times New Roman" w:cs="Times New Roman"/>
          <w:color w:val="080808"/>
          <w:spacing w:val="28"/>
          <w:sz w:val="28"/>
          <w:szCs w:val="28"/>
        </w:rPr>
        <w:t xml:space="preserve"> </w:t>
      </w:r>
      <w:r w:rsidRPr="00460C0E">
        <w:rPr>
          <w:rFonts w:ascii="Times New Roman" w:hAnsi="Times New Roman" w:cs="Times New Roman"/>
          <w:color w:val="161616"/>
          <w:sz w:val="28"/>
          <w:szCs w:val="28"/>
        </w:rPr>
        <w:t xml:space="preserve">по </w:t>
      </w:r>
      <w:r w:rsidRPr="00460C0E">
        <w:rPr>
          <w:rFonts w:ascii="Times New Roman" w:hAnsi="Times New Roman" w:cs="Times New Roman"/>
          <w:color w:val="131313"/>
          <w:sz w:val="28"/>
          <w:szCs w:val="28"/>
        </w:rPr>
        <w:t xml:space="preserve">развитию </w:t>
      </w:r>
      <w:r w:rsidRPr="00460C0E">
        <w:rPr>
          <w:rFonts w:ascii="Times New Roman" w:hAnsi="Times New Roman" w:cs="Times New Roman"/>
          <w:color w:val="151515"/>
          <w:sz w:val="28"/>
          <w:szCs w:val="28"/>
        </w:rPr>
        <w:t>интонационной</w:t>
      </w:r>
      <w:r w:rsidRPr="00460C0E">
        <w:rPr>
          <w:rFonts w:ascii="Times New Roman" w:hAnsi="Times New Roman" w:cs="Times New Roman"/>
          <w:color w:val="151515"/>
          <w:spacing w:val="38"/>
          <w:sz w:val="28"/>
          <w:szCs w:val="28"/>
        </w:rPr>
        <w:t xml:space="preserve"> </w:t>
      </w:r>
      <w:r w:rsidRPr="00460C0E">
        <w:rPr>
          <w:rFonts w:ascii="Times New Roman" w:hAnsi="Times New Roman" w:cs="Times New Roman"/>
          <w:color w:val="111111"/>
          <w:sz w:val="28"/>
          <w:szCs w:val="28"/>
        </w:rPr>
        <w:t xml:space="preserve">выразительности </w:t>
      </w:r>
      <w:r w:rsidRPr="00460C0E">
        <w:rPr>
          <w:rFonts w:ascii="Times New Roman" w:hAnsi="Times New Roman" w:cs="Times New Roman"/>
          <w:color w:val="151515"/>
          <w:sz w:val="28"/>
          <w:szCs w:val="28"/>
        </w:rPr>
        <w:t xml:space="preserve">речи, </w:t>
      </w:r>
      <w:r w:rsidRPr="00460C0E">
        <w:rPr>
          <w:rFonts w:ascii="Times New Roman" w:hAnsi="Times New Roman" w:cs="Times New Roman"/>
          <w:color w:val="161616"/>
          <w:sz w:val="28"/>
          <w:szCs w:val="28"/>
        </w:rPr>
        <w:t xml:space="preserve">силы </w:t>
      </w:r>
      <w:r w:rsidRPr="00460C0E">
        <w:rPr>
          <w:rFonts w:ascii="Times New Roman" w:hAnsi="Times New Roman" w:cs="Times New Roman"/>
          <w:sz w:val="28"/>
          <w:szCs w:val="28"/>
        </w:rPr>
        <w:t xml:space="preserve">голоса </w:t>
      </w:r>
      <w:r w:rsidRPr="00460C0E">
        <w:rPr>
          <w:rFonts w:ascii="Times New Roman" w:hAnsi="Times New Roman" w:cs="Times New Roman"/>
          <w:color w:val="1D1D1D"/>
          <w:sz w:val="28"/>
          <w:szCs w:val="28"/>
        </w:rPr>
        <w:t xml:space="preserve">и </w:t>
      </w:r>
      <w:r w:rsidRPr="00460C0E">
        <w:rPr>
          <w:rFonts w:ascii="Times New Roman" w:hAnsi="Times New Roman" w:cs="Times New Roman"/>
          <w:sz w:val="28"/>
          <w:szCs w:val="28"/>
        </w:rPr>
        <w:t>чистоты звукопроизношения.</w:t>
      </w:r>
    </w:p>
    <w:p w:rsidR="00DE4F2A" w:rsidRPr="00E417AC" w:rsidRDefault="00DE4F2A" w:rsidP="00DE4F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ED7">
        <w:rPr>
          <w:rFonts w:ascii="Times New Roman" w:hAnsi="Times New Roman" w:cs="Times New Roman"/>
          <w:sz w:val="28"/>
          <w:szCs w:val="28"/>
        </w:rPr>
        <w:t>В ноябре 2023 года был проведен педсовет на тему «Использование педагогической технологии-мнемотехники в речевом развитии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ED7">
        <w:rPr>
          <w:rFonts w:ascii="Times New Roman" w:hAnsi="Times New Roman" w:cs="Times New Roman"/>
          <w:sz w:val="28"/>
          <w:szCs w:val="28"/>
        </w:rPr>
        <w:t>.</w:t>
      </w:r>
    </w:p>
    <w:p w:rsidR="00DE4F2A" w:rsidRDefault="00DE4F2A" w:rsidP="00DE4F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ED7">
        <w:rPr>
          <w:rFonts w:ascii="Times New Roman" w:hAnsi="Times New Roman" w:cs="Times New Roman"/>
          <w:sz w:val="28"/>
          <w:szCs w:val="28"/>
        </w:rPr>
        <w:t xml:space="preserve">Цель педсовета: </w:t>
      </w:r>
      <w:hyperlink r:id="rId11" w:tooltip="Развитие ребенка. Материалы для педагогов" w:history="1">
        <w:r w:rsidRPr="00A20ED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развитие памяти</w:t>
        </w:r>
      </w:hyperlink>
      <w:r w:rsidRPr="00A20ED7">
        <w:rPr>
          <w:rFonts w:ascii="Times New Roman" w:hAnsi="Times New Roman" w:cs="Times New Roman"/>
          <w:sz w:val="28"/>
          <w:szCs w:val="28"/>
          <w:shd w:val="clear" w:color="auto" w:fill="FFFFFF"/>
        </w:rPr>
        <w:t>, мышления, воображения, внимания, т. е. тех психических процессов, которые тесно связаны с речью и ее полноценным </w:t>
      </w:r>
      <w:r w:rsidRPr="00A20ED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развитием</w:t>
      </w:r>
      <w:r w:rsidRPr="00A20E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мнемотехники и</w:t>
      </w:r>
      <w:r w:rsidRPr="00A20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0ED7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</w:t>
      </w:r>
      <w:proofErr w:type="spellEnd"/>
      <w:r w:rsidRPr="00A20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детьми.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В ходе работы педсовета были освещены следующие вопросы: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технологий в образовательной деятельности по речевому развитию детей дошкольного возраста в контексте ФГОС и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0C0E">
        <w:rPr>
          <w:rFonts w:ascii="Times New Roman" w:hAnsi="Times New Roman" w:cs="Times New Roman"/>
          <w:sz w:val="28"/>
          <w:szCs w:val="28"/>
        </w:rPr>
        <w:t>»;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lastRenderedPageBreak/>
        <w:t>-«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мнемотехники,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</w:t>
      </w:r>
      <w:r w:rsidRPr="00460C0E">
        <w:rPr>
          <w:rFonts w:ascii="Times New Roman" w:hAnsi="Times New Roman" w:cs="Times New Roman"/>
          <w:sz w:val="28"/>
          <w:szCs w:val="28"/>
        </w:rPr>
        <w:t>»;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«Мини-игра «Речь педагога особенна</w:t>
      </w:r>
      <w:r w:rsidRPr="00460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педсовете педагоги отметили, что в речи детей существует множество проблем: речь односложная, состоящая из простых предложений, поэтому бедная диалогическая речь, не способна грамотно, построить краткий или развёрнутый ответ. Половина детей дошкольного возраста  отличается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сформулированными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навыкам  построения связного высказывания.  Очень важную роль в развитии речи играет культура речи  педагога, поэтому речь педагога должна быть четкой, полной, ясной, грамотной и правильной.</w:t>
      </w:r>
    </w:p>
    <w:p w:rsidR="00DE4F2A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своем выступлении педагог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Лезина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Е.Ю. рассказала об использовании инновационных технологий в образовательной деятельности по речевому развитию детей дошкольного возраста в контексте ФГОС и ФОПДО. Для развития умственных и речевых способностей дошкольников и для подготовки детей к школе нужно использовать следующие инновационные технологии: технология наглядного моделирования; ИКТ технологии, мнемотехника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E4F2A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 Кайсина Л.А.поделилась опытом работы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мнемотаблицами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дошкольного возраста. Мнемотехника предполагает развитие всей творческой личности в целом, которая не возможна без хорошо развитого воображения, которое направлено на создание образов, описываемых в стихах, сказках, рассказа взрослого. Именно образы конкретных людей, явлений природы, событий, предметов и их свойств, качеств, признаков, действий  лежат в основе запоминаний. Ребёнок с опорой на образы памяти устанавливает причинно-следственные связи.</w:t>
      </w:r>
    </w:p>
    <w:p w:rsidR="00DE4F2A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Таким образом, начиная с дошкольного возраста для наиболее быстрого и эффективного развития памяти необходимо применять наряду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мнемотехническтими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средствами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эйдотехничекие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E4F2A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 конце педсовета заведующий Овсянникова О.М. провела с педагогами игр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тренинг «Ударение»; игру-конкурс « Исправь ошибки»; блиц- викторину «Угадай, кто позвал» и раздала памятки для воспитателей.</w:t>
      </w:r>
    </w:p>
    <w:p w:rsidR="00DE4F2A" w:rsidRPr="00460C0E" w:rsidRDefault="00DE4F2A" w:rsidP="00DE4F2A">
      <w:pPr>
        <w:pStyle w:val="c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460C0E">
        <w:rPr>
          <w:sz w:val="28"/>
          <w:szCs w:val="28"/>
        </w:rPr>
        <w:t>В заключени</w:t>
      </w:r>
      <w:proofErr w:type="gramStart"/>
      <w:r w:rsidRPr="00460C0E">
        <w:rPr>
          <w:sz w:val="28"/>
          <w:szCs w:val="28"/>
        </w:rPr>
        <w:t>и</w:t>
      </w:r>
      <w:proofErr w:type="gramEnd"/>
      <w:r w:rsidRPr="00460C0E">
        <w:rPr>
          <w:sz w:val="28"/>
          <w:szCs w:val="28"/>
        </w:rPr>
        <w:t xml:space="preserve"> педсовета педагоги вынесли решение продолжать работу </w:t>
      </w:r>
      <w:r>
        <w:rPr>
          <w:sz w:val="28"/>
          <w:szCs w:val="28"/>
        </w:rPr>
        <w:t xml:space="preserve"> по использованию инновационных технологий,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в работе с детьми в ДОУ.</w:t>
      </w:r>
    </w:p>
    <w:p w:rsidR="00DE4F2A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DE4F2A" w:rsidRPr="00E417AC" w:rsidRDefault="00DE4F2A" w:rsidP="00DE4F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феврале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20ED7">
        <w:rPr>
          <w:rFonts w:ascii="Times New Roman" w:hAnsi="Times New Roman" w:cs="Times New Roman"/>
          <w:sz w:val="28"/>
          <w:szCs w:val="28"/>
        </w:rPr>
        <w:t xml:space="preserve"> года был проведен педсовет на тему «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патриотического потенциала дошкольников, через знакомство с использования родного края».</w:t>
      </w:r>
    </w:p>
    <w:p w:rsidR="00DE4F2A" w:rsidRDefault="00DE4F2A" w:rsidP="00DE4F2A">
      <w:pPr>
        <w:jc w:val="both"/>
      </w:pPr>
      <w:r w:rsidRPr="00A20ED7">
        <w:rPr>
          <w:rFonts w:ascii="Times New Roman" w:hAnsi="Times New Roman" w:cs="Times New Roman"/>
          <w:sz w:val="28"/>
          <w:szCs w:val="28"/>
        </w:rPr>
        <w:t xml:space="preserve">Цель педсовета: 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педагогов в работе с детьми и родителями по проблеме нравственно-патриотического воспитания.</w:t>
      </w:r>
    </w:p>
    <w:p w:rsidR="00DE4F2A" w:rsidRPr="00460C0E" w:rsidRDefault="00DE4F2A" w:rsidP="00DE4F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В ходе работы педсовета были освещены следующие вопросы: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" w:hAnsi="Times New Roman" w:cs="Times New Roman"/>
          <w:sz w:val="28"/>
          <w:szCs w:val="28"/>
        </w:rPr>
        <w:t>Развивающая среда по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в ДОУ</w:t>
      </w:r>
      <w:r w:rsidRPr="00460C0E">
        <w:rPr>
          <w:rFonts w:ascii="Times New Roman" w:hAnsi="Times New Roman" w:cs="Times New Roman"/>
          <w:sz w:val="28"/>
          <w:szCs w:val="28"/>
        </w:rPr>
        <w:t>»;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" w:hAnsi="Times New Roman" w:cs="Times New Roman"/>
          <w:sz w:val="28"/>
          <w:szCs w:val="28"/>
        </w:rPr>
        <w:t>Роль семьи в воспитании патриотических чувств дошкольников</w:t>
      </w:r>
      <w:r w:rsidRPr="00460C0E">
        <w:rPr>
          <w:rFonts w:ascii="Times New Roman" w:hAnsi="Times New Roman" w:cs="Times New Roman"/>
          <w:sz w:val="28"/>
          <w:szCs w:val="28"/>
        </w:rPr>
        <w:t>»;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 –</w:t>
      </w:r>
      <w:r w:rsidR="001D1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«Патриоты</w:t>
      </w:r>
      <w:r w:rsidR="0036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краеведы</w:t>
      </w:r>
      <w:r w:rsidRPr="00460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О.М. отметила целью нравственно</w:t>
      </w:r>
      <w:r w:rsidR="0036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патриотического воспитания детей дошкольного возраста состоит в том, чтобы посеять и взрастить в детской душе семена  любви к родной природе, родному дому и семье, к истории и культуре страны, созданной трудами родных и близких людей. Также обсуждали вопрос: «Создание условий для нравственно-патриотического воспитания дошкольников, развитие  патриотических чувств и уважения к прошлому, настоящему и будущему на основе изучения традиций, художественной литературы, культурного наследия  малой Родины».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подготовительной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пригласили в гости к воспитанникам Члена С</w:t>
      </w:r>
      <w:r w:rsidR="00C512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юза писателей Архипова В.А. Он рассказал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детям о своем творчестве и прочитал свои стихи.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проходили тематические недели в группах: «Село, в котором я живу»; «Дикие животные родного края».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Кайсина Л.А. рассказала о развивающей среде по нравственно-патриотическому воспитанию. Педагог отметил, что воспитатели самостоятельно разрабатывали пособия по патриотическому воспитанию: дидактические игры, папки - передвижки, стенды «Первые ростки патриотизма», консультации. 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детском саду проходил смотр</w:t>
      </w:r>
      <w:r w:rsidR="00C51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конкурс центров патриотического воспитания дошкольников. По результатам конкурса было принято решение о распределении мест следующим образом: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подготовительная группа;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средняя группа;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младшая группа.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соблюдали критерии насыщения центра, каждый цент имеет достаточное количество материалов, соответствующего возрасту детей и требованиям программы ДОУ.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 отметила, что формирование патриотических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оходят эффективнее, если детский сад устанавливает тесную связь с семьей. Необходимость знакомить дошкольников с социальным окружением объясняется особыми педагогическими возможностями, которыми обладает семья и которые не может заменить ДОУ - любовь и привязанность к детям,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нравственная насыщенность отношений.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Шаклеина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провела игру с педагогами «Патриоты – краеведы», где воспитатели показали свои знания о своем селе, Родине.</w:t>
      </w:r>
    </w:p>
    <w:p w:rsidR="00DE4F2A" w:rsidRDefault="00DE4F2A" w:rsidP="00DE4F2A">
      <w:pPr>
        <w:pStyle w:val="c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460C0E">
        <w:rPr>
          <w:sz w:val="28"/>
          <w:szCs w:val="28"/>
        </w:rPr>
        <w:lastRenderedPageBreak/>
        <w:t>В заключени</w:t>
      </w:r>
      <w:proofErr w:type="gramStart"/>
      <w:r w:rsidRPr="00460C0E">
        <w:rPr>
          <w:sz w:val="28"/>
          <w:szCs w:val="28"/>
        </w:rPr>
        <w:t>и</w:t>
      </w:r>
      <w:proofErr w:type="gramEnd"/>
      <w:r w:rsidRPr="00460C0E">
        <w:rPr>
          <w:sz w:val="28"/>
          <w:szCs w:val="28"/>
        </w:rPr>
        <w:t xml:space="preserve"> педсовета педагоги вы</w:t>
      </w:r>
      <w:r>
        <w:rPr>
          <w:sz w:val="28"/>
          <w:szCs w:val="28"/>
        </w:rPr>
        <w:t xml:space="preserve">несли решение продолжать систематически планировать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образовательную работу по нравственно - патриотическому воспитанию, используя разнообразные формы и виды деятельности.</w:t>
      </w:r>
    </w:p>
    <w:p w:rsidR="00DE4F2A" w:rsidRPr="00460C0E" w:rsidRDefault="00DE4F2A" w:rsidP="00DE4F2A">
      <w:pPr>
        <w:pStyle w:val="c5"/>
        <w:shd w:val="clear" w:color="auto" w:fill="FFFFFF"/>
        <w:spacing w:before="0" w:beforeAutospacing="0" w:after="0" w:afterAutospacing="0" w:line="360" w:lineRule="auto"/>
        <w:ind w:left="645"/>
        <w:jc w:val="both"/>
        <w:rPr>
          <w:sz w:val="28"/>
          <w:szCs w:val="28"/>
        </w:rPr>
      </w:pPr>
    </w:p>
    <w:p w:rsidR="00DE4F2A" w:rsidRPr="00E417AC" w:rsidRDefault="00DE4F2A" w:rsidP="00DE4F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мае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20ED7">
        <w:rPr>
          <w:rFonts w:ascii="Times New Roman" w:hAnsi="Times New Roman" w:cs="Times New Roman"/>
          <w:sz w:val="28"/>
          <w:szCs w:val="28"/>
        </w:rPr>
        <w:t xml:space="preserve"> года был проведен педсовет на тему «</w:t>
      </w:r>
      <w:r>
        <w:rPr>
          <w:rFonts w:ascii="Times New Roman" w:hAnsi="Times New Roman" w:cs="Times New Roman"/>
          <w:sz w:val="28"/>
          <w:szCs w:val="28"/>
        </w:rPr>
        <w:t>Итоги учебно-воспитательной работы».</w:t>
      </w:r>
    </w:p>
    <w:p w:rsidR="00DE4F2A" w:rsidRDefault="00DE4F2A" w:rsidP="00DE4F2A">
      <w:pPr>
        <w:jc w:val="both"/>
      </w:pPr>
      <w:r w:rsidRPr="00A20ED7">
        <w:rPr>
          <w:rFonts w:ascii="Times New Roman" w:hAnsi="Times New Roman" w:cs="Times New Roman"/>
          <w:sz w:val="28"/>
          <w:szCs w:val="28"/>
        </w:rPr>
        <w:t xml:space="preserve">Цель педсовета: </w:t>
      </w:r>
      <w:r>
        <w:rPr>
          <w:rFonts w:ascii="Times New Roman" w:hAnsi="Times New Roman" w:cs="Times New Roman"/>
          <w:sz w:val="28"/>
          <w:szCs w:val="28"/>
        </w:rPr>
        <w:t>реализация годовых задач 2023-2024 гг.</w:t>
      </w:r>
    </w:p>
    <w:p w:rsidR="00DE4F2A" w:rsidRDefault="00DE4F2A" w:rsidP="00DE4F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В ходе работы педсовета были освещены следующие вопросы: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" w:hAnsi="Times New Roman" w:cs="Times New Roman"/>
          <w:sz w:val="28"/>
          <w:szCs w:val="28"/>
        </w:rPr>
        <w:t>Мониторинг детского развития</w:t>
      </w:r>
      <w:r w:rsidRPr="00460C0E">
        <w:rPr>
          <w:rFonts w:ascii="Times New Roman" w:hAnsi="Times New Roman" w:cs="Times New Roman"/>
          <w:sz w:val="28"/>
          <w:szCs w:val="28"/>
        </w:rPr>
        <w:t>»;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" w:hAnsi="Times New Roman" w:cs="Times New Roman"/>
          <w:sz w:val="28"/>
          <w:szCs w:val="28"/>
        </w:rPr>
        <w:t>Основные направления работы ДОУ на следующий учебный год</w:t>
      </w:r>
      <w:r w:rsidRPr="00460C0E">
        <w:rPr>
          <w:rFonts w:ascii="Times New Roman" w:hAnsi="Times New Roman" w:cs="Times New Roman"/>
          <w:sz w:val="28"/>
          <w:szCs w:val="28"/>
        </w:rPr>
        <w:t>»;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«Утверждения плана работы на летний оздоровительный период</w:t>
      </w:r>
      <w:r w:rsidRPr="00460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педагоги проводили открытые занятия по развитию 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 провела открытое занятие в младшей группе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приемов мнемотехники «Игры маленьких мышат». Кайсина Л.А. провела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открытое в средней группе «сундучок сказок», «Путешествие в сказку Репка».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показала открытый показ занятия в старшей группе с использованиям мнемотехники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игры «Веселое приключение».</w:t>
      </w:r>
    </w:p>
    <w:p w:rsidR="00DE4F2A" w:rsidRPr="00460C0E" w:rsidRDefault="00DE4F2A" w:rsidP="00DE4F2A">
      <w:pPr>
        <w:pStyle w:val="a8"/>
        <w:shd w:val="clear" w:color="auto" w:fill="FFFFFF" w:themeFill="background1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460C0E">
        <w:rPr>
          <w:color w:val="212529"/>
          <w:sz w:val="28"/>
          <w:szCs w:val="28"/>
        </w:rPr>
        <w:t>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</w:r>
    </w:p>
    <w:p w:rsidR="00DE4F2A" w:rsidRDefault="00DE4F2A" w:rsidP="00DE4F2A">
      <w:pPr>
        <w:pStyle w:val="a8"/>
        <w:shd w:val="clear" w:color="auto" w:fill="FFFFFF" w:themeFill="background1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460C0E">
        <w:rPr>
          <w:color w:val="212529"/>
          <w:sz w:val="28"/>
          <w:szCs w:val="28"/>
        </w:rPr>
        <w:t xml:space="preserve">Работа педагогического коллектива по воспитанию нравственно-патриотических чувств у детей дошкольного возраста ведется целенаправленно, систематически. 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педагоги  проводили открытые занятия по нравственно-патриотическому воспитанию детей. Кайсина Л.А. проводила занятие на тему «Моя малая Родина».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провела занятия по патриотическому воспитанию с элементами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технологии в старшей и подготовительной группе  «Моя Родина-Россия».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в начале и в конце учебного года. Анализ диагностики показывает, что дети значительно улучшили свои результаты по всем образовательным областям, большая часть детей усвоила программу.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результатом оценки школьного психолога готовность к началу школьного обуче</w:t>
      </w:r>
      <w:r w:rsidR="00C11C51">
        <w:rPr>
          <w:rFonts w:ascii="Times New Roman" w:hAnsi="Times New Roman" w:cs="Times New Roman"/>
          <w:sz w:val="28"/>
          <w:szCs w:val="28"/>
        </w:rPr>
        <w:t>ния сформирована у всех детей (</w:t>
      </w:r>
      <w:r>
        <w:rPr>
          <w:rFonts w:ascii="Times New Roman" w:hAnsi="Times New Roman" w:cs="Times New Roman"/>
          <w:sz w:val="28"/>
          <w:szCs w:val="28"/>
        </w:rPr>
        <w:t>7 человек) и по основным психологическим показателям результаты соответствуют возрастному уровню.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педагоги сформировали цели и задачи на новый учебный год 2024-2025 гг.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sz w:val="28"/>
          <w:szCs w:val="28"/>
        </w:rPr>
        <w:t>Воспитанники ДОУ принимали участие в различных конкурсах рисунков, поделок и работ, с использованием различных техник.</w:t>
      </w:r>
    </w:p>
    <w:p w:rsidR="00DE4F2A" w:rsidRPr="001D19FE" w:rsidRDefault="00DE4F2A" w:rsidP="00DE4F2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FE">
        <w:rPr>
          <w:rFonts w:ascii="Times New Roman" w:hAnsi="Times New Roman" w:cs="Times New Roman"/>
          <w:b/>
          <w:sz w:val="28"/>
          <w:szCs w:val="28"/>
        </w:rPr>
        <w:t>Участие воспитанников в конкурсах  в 2023-2024 учебном   году</w:t>
      </w:r>
    </w:p>
    <w:p w:rsidR="00DE4F2A" w:rsidRPr="001D19FE" w:rsidRDefault="00DE4F2A" w:rsidP="008F24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FE">
        <w:rPr>
          <w:rFonts w:ascii="Times New Roman" w:hAnsi="Times New Roman" w:cs="Times New Roman"/>
          <w:sz w:val="28"/>
          <w:szCs w:val="28"/>
          <w:u w:val="single"/>
        </w:rPr>
        <w:t>Уровень ДОУ</w:t>
      </w:r>
    </w:p>
    <w:p w:rsidR="00DE4F2A" w:rsidRPr="001D19FE" w:rsidRDefault="00DE4F2A" w:rsidP="00DE4F2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FE"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</w:t>
      </w:r>
      <w:r w:rsidR="008F24B7">
        <w:rPr>
          <w:rFonts w:ascii="Times New Roman" w:hAnsi="Times New Roman" w:cs="Times New Roman"/>
          <w:sz w:val="28"/>
          <w:szCs w:val="28"/>
        </w:rPr>
        <w:t>Осенний калейдоскоп</w:t>
      </w:r>
      <w:r w:rsidRPr="001D19FE">
        <w:rPr>
          <w:rFonts w:ascii="Times New Roman" w:hAnsi="Times New Roman" w:cs="Times New Roman"/>
          <w:sz w:val="28"/>
          <w:szCs w:val="28"/>
        </w:rPr>
        <w:t>»,  «</w:t>
      </w:r>
      <w:r w:rsidR="008F24B7">
        <w:rPr>
          <w:rFonts w:ascii="Times New Roman" w:hAnsi="Times New Roman" w:cs="Times New Roman"/>
          <w:sz w:val="28"/>
          <w:szCs w:val="28"/>
        </w:rPr>
        <w:t>Моя н</w:t>
      </w:r>
      <w:r w:rsidRPr="001D19FE">
        <w:rPr>
          <w:rFonts w:ascii="Times New Roman" w:hAnsi="Times New Roman" w:cs="Times New Roman"/>
          <w:sz w:val="28"/>
          <w:szCs w:val="28"/>
        </w:rPr>
        <w:t xml:space="preserve">овогодняя игрушка» - совместное творчество детей и родителей. </w:t>
      </w:r>
    </w:p>
    <w:p w:rsidR="00DE4F2A" w:rsidRPr="001D19FE" w:rsidRDefault="00DE4F2A" w:rsidP="00DE4F2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FE">
        <w:rPr>
          <w:rFonts w:ascii="Times New Roman" w:hAnsi="Times New Roman" w:cs="Times New Roman"/>
          <w:sz w:val="28"/>
          <w:szCs w:val="28"/>
        </w:rPr>
        <w:t>Выставка стенгазет «</w:t>
      </w:r>
      <w:r w:rsidR="00394907">
        <w:rPr>
          <w:rFonts w:ascii="Times New Roman" w:hAnsi="Times New Roman" w:cs="Times New Roman"/>
          <w:sz w:val="28"/>
          <w:szCs w:val="28"/>
        </w:rPr>
        <w:t>В жизни каждого важна и нужна мама</w:t>
      </w:r>
      <w:r w:rsidRPr="001D19FE">
        <w:rPr>
          <w:rFonts w:ascii="Times New Roman" w:hAnsi="Times New Roman" w:cs="Times New Roman"/>
          <w:sz w:val="28"/>
          <w:szCs w:val="28"/>
        </w:rPr>
        <w:t xml:space="preserve">», «Мой папа самый </w:t>
      </w:r>
      <w:r w:rsidR="00394907">
        <w:rPr>
          <w:rFonts w:ascii="Times New Roman" w:hAnsi="Times New Roman" w:cs="Times New Roman"/>
          <w:sz w:val="28"/>
          <w:szCs w:val="28"/>
        </w:rPr>
        <w:t>лучший</w:t>
      </w:r>
      <w:r w:rsidRPr="001D19FE">
        <w:rPr>
          <w:rFonts w:ascii="Times New Roman" w:hAnsi="Times New Roman" w:cs="Times New Roman"/>
          <w:sz w:val="28"/>
          <w:szCs w:val="28"/>
        </w:rPr>
        <w:t>»</w:t>
      </w:r>
      <w:r w:rsidR="00394907">
        <w:rPr>
          <w:rFonts w:ascii="Times New Roman" w:hAnsi="Times New Roman" w:cs="Times New Roman"/>
          <w:sz w:val="28"/>
          <w:szCs w:val="28"/>
        </w:rPr>
        <w:t>;</w:t>
      </w:r>
    </w:p>
    <w:p w:rsidR="00DE4F2A" w:rsidRPr="001D19FE" w:rsidRDefault="00DE4F2A" w:rsidP="00DE4F2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FE">
        <w:rPr>
          <w:rFonts w:ascii="Times New Roman" w:hAnsi="Times New Roman" w:cs="Times New Roman"/>
          <w:sz w:val="28"/>
          <w:szCs w:val="28"/>
        </w:rPr>
        <w:t xml:space="preserve">Выставки-стенды по экологическому воспитанию, </w:t>
      </w:r>
      <w:proofErr w:type="spellStart"/>
      <w:r w:rsidRPr="001D19FE">
        <w:rPr>
          <w:rFonts w:ascii="Times New Roman" w:hAnsi="Times New Roman" w:cs="Times New Roman"/>
          <w:sz w:val="28"/>
          <w:szCs w:val="28"/>
        </w:rPr>
        <w:t>эко-выставка</w:t>
      </w:r>
      <w:proofErr w:type="spellEnd"/>
      <w:r w:rsidRPr="001D19FE">
        <w:rPr>
          <w:rFonts w:ascii="Times New Roman" w:hAnsi="Times New Roman" w:cs="Times New Roman"/>
          <w:sz w:val="28"/>
          <w:szCs w:val="28"/>
        </w:rPr>
        <w:t xml:space="preserve"> «Опасные отходы»</w:t>
      </w:r>
      <w:r w:rsidR="00394907">
        <w:rPr>
          <w:rFonts w:ascii="Times New Roman" w:hAnsi="Times New Roman" w:cs="Times New Roman"/>
          <w:sz w:val="28"/>
          <w:szCs w:val="28"/>
        </w:rPr>
        <w:t>.</w:t>
      </w:r>
    </w:p>
    <w:p w:rsidR="00DE4F2A" w:rsidRPr="001D19F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19F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 уровень  </w:t>
      </w:r>
    </w:p>
    <w:p w:rsidR="00DE4F2A" w:rsidRPr="001D19F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FE">
        <w:rPr>
          <w:rFonts w:ascii="Times New Roman" w:hAnsi="Times New Roman" w:cs="Times New Roman"/>
          <w:sz w:val="28"/>
          <w:szCs w:val="28"/>
        </w:rPr>
        <w:t xml:space="preserve">- </w:t>
      </w:r>
      <w:r w:rsidR="00394907">
        <w:rPr>
          <w:rFonts w:ascii="Times New Roman" w:hAnsi="Times New Roman" w:cs="Times New Roman"/>
          <w:sz w:val="28"/>
          <w:szCs w:val="28"/>
        </w:rPr>
        <w:t>4</w:t>
      </w:r>
      <w:r w:rsidRPr="001D19FE">
        <w:rPr>
          <w:rFonts w:ascii="Times New Roman" w:hAnsi="Times New Roman" w:cs="Times New Roman"/>
          <w:sz w:val="28"/>
          <w:szCs w:val="28"/>
        </w:rPr>
        <w:t xml:space="preserve"> воспитанника  </w:t>
      </w:r>
      <w:proofErr w:type="gramStart"/>
      <w:r w:rsidRPr="001D19F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D19FE">
        <w:rPr>
          <w:rFonts w:ascii="Times New Roman" w:hAnsi="Times New Roman" w:cs="Times New Roman"/>
          <w:sz w:val="28"/>
          <w:szCs w:val="28"/>
        </w:rPr>
        <w:t>а 2-е место ,</w:t>
      </w:r>
      <w:r w:rsidR="00394907">
        <w:rPr>
          <w:rFonts w:ascii="Times New Roman" w:hAnsi="Times New Roman" w:cs="Times New Roman"/>
          <w:sz w:val="28"/>
          <w:szCs w:val="28"/>
        </w:rPr>
        <w:t xml:space="preserve">3 </w:t>
      </w:r>
      <w:r w:rsidRPr="001D19FE">
        <w:rPr>
          <w:rFonts w:ascii="Times New Roman" w:hAnsi="Times New Roman" w:cs="Times New Roman"/>
          <w:sz w:val="28"/>
          <w:szCs w:val="28"/>
        </w:rPr>
        <w:t>воспитанника за 3 место  в районном конкурсе «</w:t>
      </w:r>
      <w:proofErr w:type="spellStart"/>
      <w:r w:rsidR="00394907">
        <w:rPr>
          <w:rFonts w:ascii="Times New Roman" w:hAnsi="Times New Roman" w:cs="Times New Roman"/>
          <w:sz w:val="28"/>
          <w:szCs w:val="28"/>
        </w:rPr>
        <w:t>Осеннии</w:t>
      </w:r>
      <w:proofErr w:type="spellEnd"/>
      <w:r w:rsidR="00394907">
        <w:rPr>
          <w:rFonts w:ascii="Times New Roman" w:hAnsi="Times New Roman" w:cs="Times New Roman"/>
          <w:sz w:val="28"/>
          <w:szCs w:val="28"/>
        </w:rPr>
        <w:t xml:space="preserve"> фантазии».;</w:t>
      </w:r>
    </w:p>
    <w:p w:rsidR="00DE4F2A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FE">
        <w:rPr>
          <w:rFonts w:ascii="Times New Roman" w:eastAsia="Times New Roman" w:hAnsi="Times New Roman" w:cs="Times New Roman"/>
          <w:sz w:val="28"/>
          <w:szCs w:val="28"/>
        </w:rPr>
        <w:lastRenderedPageBreak/>
        <w:t>-«</w:t>
      </w:r>
      <w:r w:rsidR="00394907">
        <w:rPr>
          <w:rFonts w:ascii="Times New Roman" w:eastAsia="Times New Roman" w:hAnsi="Times New Roman" w:cs="Times New Roman"/>
          <w:sz w:val="28"/>
          <w:szCs w:val="28"/>
        </w:rPr>
        <w:t>Подарю улыбку маме</w:t>
      </w:r>
      <w:r w:rsidRPr="001D19FE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394907">
        <w:rPr>
          <w:rFonts w:ascii="Times New Roman" w:eastAsia="Times New Roman" w:hAnsi="Times New Roman" w:cs="Times New Roman"/>
          <w:sz w:val="28"/>
          <w:szCs w:val="28"/>
        </w:rPr>
        <w:t>1  участница</w:t>
      </w:r>
      <w:r w:rsidRPr="001D19FE">
        <w:rPr>
          <w:rFonts w:ascii="Times New Roman" w:eastAsia="Times New Roman" w:hAnsi="Times New Roman" w:cs="Times New Roman"/>
          <w:sz w:val="28"/>
          <w:szCs w:val="28"/>
        </w:rPr>
        <w:t xml:space="preserve"> диплом за </w:t>
      </w:r>
      <w:r w:rsidR="003949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19FE">
        <w:rPr>
          <w:rFonts w:ascii="Times New Roman" w:eastAsia="Times New Roman" w:hAnsi="Times New Roman" w:cs="Times New Roman"/>
          <w:sz w:val="28"/>
          <w:szCs w:val="28"/>
        </w:rPr>
        <w:t>-е место (ноябрь 202</w:t>
      </w:r>
      <w:r w:rsidR="003949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19FE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3949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907" w:rsidRDefault="00394907" w:rsidP="00DE4F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 воспитанника – за 1-ое место диплом победителя;  3 участник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диплом за 2-ое место в конкурсе «Богатыри земли русской»</w:t>
      </w:r>
      <w:r w:rsidR="003661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612A" w:rsidRPr="001D19FE" w:rsidRDefault="003661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воспитанниц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диплом за 2-ое место, 1 участница- -за 3 место в конкурсе чтецов «Слово о родном крае» .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19FE">
        <w:rPr>
          <w:rFonts w:ascii="Times New Roman" w:hAnsi="Times New Roman" w:cs="Times New Roman"/>
          <w:sz w:val="28"/>
          <w:szCs w:val="28"/>
          <w:u w:val="single"/>
        </w:rPr>
        <w:t xml:space="preserve">Международный уровень </w:t>
      </w:r>
    </w:p>
    <w:p w:rsidR="00394907" w:rsidRPr="00394907" w:rsidRDefault="00394907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907"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hAnsi="Times New Roman" w:cs="Times New Roman"/>
          <w:sz w:val="28"/>
          <w:szCs w:val="28"/>
        </w:rPr>
        <w:t xml:space="preserve">воспитанник подготовительной группы – диплом победителя в международном игровом конкурсе «Человек и природа </w:t>
      </w:r>
      <w:r w:rsidR="001D6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2023» (Декабрь 2023)</w:t>
      </w:r>
    </w:p>
    <w:p w:rsidR="00DE4F2A" w:rsidRPr="001D19F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FE">
        <w:rPr>
          <w:rFonts w:ascii="Times New Roman" w:hAnsi="Times New Roman" w:cs="Times New Roman"/>
          <w:sz w:val="28"/>
          <w:szCs w:val="28"/>
        </w:rPr>
        <w:t>- 2 воспитанника подготовительной группы – дипломы победителя  в  международном природоведческом  конкурсе   «Астра -2023»</w:t>
      </w:r>
    </w:p>
    <w:p w:rsidR="00DE4F2A" w:rsidRPr="001D19F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FE">
        <w:rPr>
          <w:rFonts w:ascii="Times New Roman" w:hAnsi="Times New Roman" w:cs="Times New Roman"/>
          <w:sz w:val="28"/>
          <w:szCs w:val="28"/>
        </w:rPr>
        <w:t>- 6 воспитанников подготовительной группы – дипломы  победителя  в международном эвристическом  конкурсе «Совенок-2023»</w:t>
      </w:r>
    </w:p>
    <w:p w:rsidR="00DE4F2A" w:rsidRPr="00460C0E" w:rsidRDefault="001D19FE" w:rsidP="00DE4F2A">
      <w:pPr>
        <w:pStyle w:val="ParaAttribute3"/>
        <w:widowControl/>
        <w:wordWrap/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39490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DE4F2A" w:rsidRPr="00460C0E">
        <w:rPr>
          <w:rFonts w:eastAsia="Times New Roman"/>
          <w:sz w:val="28"/>
          <w:szCs w:val="28"/>
        </w:rPr>
        <w:t xml:space="preserve">По традиции, в детском саду проходят  мероприятия, приуроченные к  экологическим датам: </w:t>
      </w:r>
      <w:proofErr w:type="gramStart"/>
      <w:r w:rsidR="00DE4F2A" w:rsidRPr="00460C0E">
        <w:rPr>
          <w:rFonts w:eastAsia="Times New Roman"/>
          <w:sz w:val="28"/>
          <w:szCs w:val="28"/>
        </w:rPr>
        <w:t>к</w:t>
      </w:r>
      <w:proofErr w:type="gramEnd"/>
      <w:r w:rsidR="00DE4F2A" w:rsidRPr="00460C0E">
        <w:rPr>
          <w:rFonts w:eastAsia="Times New Roman"/>
          <w:sz w:val="28"/>
          <w:szCs w:val="28"/>
        </w:rPr>
        <w:t xml:space="preserve"> Дню Земли в подготовительной группе прошло музыкально-экологическое развлечение «День рождения Земли» к Дню воды - НОД «Волшебница вода»,   Интересно и познавательно в этом году прошел  День Природы, приуроченный к дню экологических знаний, цель которого расширить и систематизировать  элементарные экологические представления дошкольников; формировать навыки бережного отношения к объектам живой и неживой природы (3</w:t>
      </w:r>
      <w:r w:rsidR="00DE4F2A">
        <w:rPr>
          <w:rFonts w:eastAsia="Times New Roman"/>
          <w:sz w:val="28"/>
          <w:szCs w:val="28"/>
        </w:rPr>
        <w:t>0</w:t>
      </w:r>
      <w:r w:rsidR="00DE4F2A" w:rsidRPr="00460C0E">
        <w:rPr>
          <w:rFonts w:eastAsia="Times New Roman"/>
          <w:sz w:val="28"/>
          <w:szCs w:val="28"/>
        </w:rPr>
        <w:t xml:space="preserve"> человек). </w:t>
      </w:r>
    </w:p>
    <w:p w:rsidR="00DE4F2A" w:rsidRPr="00460C0E" w:rsidRDefault="00DE4F2A" w:rsidP="00DE4F2A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C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t>В этом году вновь оформлены окна с «Признаками весны», где ребята наглядно обобщили и закрепили свои знания о приметах ранней и поздней весны. В каждой   группе создан мини-огород на подоконнике, где выращиваются «витамины» - зеленый лук, укроп и рассада цветов. Весной проведено 10 субботников по очистке территории, высажены цветы - более 1000 штук на 50 кв.м. Продолжается работа на огороде «</w:t>
      </w:r>
      <w:proofErr w:type="spellStart"/>
      <w:r w:rsidRPr="00460C0E">
        <w:rPr>
          <w:rFonts w:ascii="Times New Roman" w:eastAsia="Times New Roman" w:hAnsi="Times New Roman" w:cs="Times New Roman"/>
          <w:sz w:val="28"/>
          <w:szCs w:val="28"/>
        </w:rPr>
        <w:t>Чипполино</w:t>
      </w:r>
      <w:proofErr w:type="spellEnd"/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», где дети ухаживают за овощными культурами, проводят наблюдения, </w:t>
      </w:r>
      <w:r w:rsidRPr="00460C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эксперименты. </w:t>
      </w:r>
      <w:proofErr w:type="gramStart"/>
      <w:r w:rsidRPr="00460C0E">
        <w:rPr>
          <w:rFonts w:ascii="Times New Roman" w:eastAsia="Times New Roman" w:hAnsi="Times New Roman" w:cs="Times New Roman"/>
          <w:sz w:val="28"/>
          <w:szCs w:val="28"/>
        </w:rPr>
        <w:t>Поддерживается</w:t>
      </w:r>
      <w:proofErr w:type="gramEnd"/>
      <w:r w:rsidRPr="00460C0E">
        <w:rPr>
          <w:rFonts w:ascii="Times New Roman" w:eastAsia="Times New Roman" w:hAnsi="Times New Roman" w:cs="Times New Roman"/>
          <w:sz w:val="28"/>
          <w:szCs w:val="28"/>
        </w:rPr>
        <w:t xml:space="preserve"> и обновляются видовые точки «Экологической тропы»..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C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Преемственность детского сада и школы.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0C0E">
        <w:rPr>
          <w:rFonts w:ascii="Times New Roman" w:hAnsi="Times New Roman" w:cs="Times New Roman"/>
          <w:sz w:val="28"/>
          <w:szCs w:val="28"/>
        </w:rPr>
        <w:t xml:space="preserve">году в школу выпустили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0C0E">
        <w:rPr>
          <w:rFonts w:ascii="Times New Roman" w:hAnsi="Times New Roman" w:cs="Times New Roman"/>
          <w:sz w:val="28"/>
          <w:szCs w:val="28"/>
        </w:rPr>
        <w:t xml:space="preserve"> детей, все дети готовы к школе. Для улучшения подготовки детей к школе, оказание помощи семье при   поступлении ребенка  в первый класс в годовом плане выделен раздел  по    преемственности детского  сада   и школы.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Нами  определены три основных направления обеспечения преемственности между дошкольным и школьным образованием. А именно: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работа с детьми;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методическая работа;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i/>
          <w:iCs/>
          <w:sz w:val="28"/>
          <w:szCs w:val="28"/>
        </w:rPr>
        <w:t>Работа с детьми</w:t>
      </w:r>
      <w:r w:rsidRPr="00460C0E">
        <w:rPr>
          <w:rFonts w:ascii="Times New Roman" w:hAnsi="Times New Roman" w:cs="Times New Roman"/>
          <w:sz w:val="28"/>
          <w:szCs w:val="28"/>
        </w:rPr>
        <w:t>  направлена на знакомство детей со школой, развитие интереса и желания к  дальнейшему обучению в школе. Традиционно с детьми проводятся экскурсии в школу, на которых дошкольников знакомят с укладом школьной жизни, дети посещают учебные классы, знакомятся с  библиотекой, столовой, спортивным залом и т.д.  Воспитатели подготовительной группы в непосредственно образовательной деятельности проводят     беседы о школе,    работе учителя.</w:t>
      </w:r>
    </w:p>
    <w:p w:rsidR="00B74489" w:rsidRDefault="00DE4F2A" w:rsidP="00B7448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i/>
          <w:iCs/>
          <w:sz w:val="28"/>
          <w:szCs w:val="28"/>
        </w:rPr>
        <w:t>Работа с родителями</w:t>
      </w:r>
      <w:r w:rsidRPr="00460C0E">
        <w:rPr>
          <w:rFonts w:ascii="Times New Roman" w:hAnsi="Times New Roman" w:cs="Times New Roman"/>
          <w:sz w:val="28"/>
          <w:szCs w:val="28"/>
        </w:rPr>
        <w:t> ведется на протяжении всего учебного выпускного  года:  Для родителей      оформляются информационные стенды, папки-передвижки «Как подготовить ребенка  к школе?».  «Советы будущим первоклассникам», «Психологическая готовность ребенка к школе: параметры готовности и рекомендации родителям по их развитию» и другие.  С целью  изучения проблем семьи в преддверии  школьной жизни, выявления трудностей и проблем проводилось  анкетирование родителей,  совместные игровые тренинги.</w:t>
      </w:r>
    </w:p>
    <w:p w:rsidR="00DE4F2A" w:rsidRPr="00B74489" w:rsidRDefault="00B74489" w:rsidP="00B7448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E4F2A" w:rsidRPr="00460C0E">
        <w:rPr>
          <w:rFonts w:ascii="Times New Roman" w:hAnsi="Times New Roman" w:cs="Times New Roman"/>
          <w:b/>
          <w:sz w:val="28"/>
          <w:szCs w:val="28"/>
        </w:rPr>
        <w:t>Взаимодействие ДОУ с окружающим социумом.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 xml:space="preserve">В ДОУ отрегулировано взаимодействие с окружающим социумом. Вся работа строится на основе договоров и составления совместных планов работы. ДОУ взаимодействует с различными учреждениями. Помощь в познавательном развитии детей оказывает сельская  библиотека, которая находится в здании детского сада. Совместными усилиями составлен план работы на год. Ежемесячно дети детского сада  посещают библиотеку. Для них сотрудники библиотеки готовят различные презентации, выставки книг к знаменательным датам. Дети ДОУ рассказывают о своем детском саде, участвуют в выставках детского творчества. Сотрудники библиотеки присутствуют на детских праздниках и развлечениях, мероприятиях для родителей. Тематика посещений библиотеки в этом году стала: «Все о космосе», «День победы», «Фольклорные праздники», «День книг», «Мое родное село». Ежегодно  проходили  встречи с поэтами и писателями Зуевского района, а также с В.А. Архиповым, членом Союза писателей России, который  каждый год приезжает на свою малую Родину.  Часто дети посещают   краеведческий музей и являются активными участниками мероприятий музея, принимают участие в выставках. Рядом находится  Дом культуры  с. Мухино. Дети являются активными участниками театрализованных представлений и праздников. 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C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Материально-технические условия.</w:t>
      </w:r>
    </w:p>
    <w:p w:rsidR="00DE4F2A" w:rsidRPr="00460C0E" w:rsidRDefault="00DE4F2A" w:rsidP="00DE4F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В детском саду ежегодно сотрудниками ДОУ выращиваются овощи, в результате чего несколько  снижается родительская плата за детский сад.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В летний оздоровительный период дети получают свежие овощи и зелень.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Проведена работа по укреплению материально-технической базы: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 xml:space="preserve"> - приобретены светильники в </w:t>
      </w:r>
      <w:r w:rsidR="001D64E3">
        <w:rPr>
          <w:rFonts w:ascii="Times New Roman" w:hAnsi="Times New Roman" w:cs="Times New Roman"/>
          <w:sz w:val="28"/>
          <w:szCs w:val="28"/>
        </w:rPr>
        <w:t>музыкальном зале</w:t>
      </w:r>
      <w:r w:rsidRPr="00460C0E">
        <w:rPr>
          <w:rFonts w:ascii="Times New Roman" w:hAnsi="Times New Roman" w:cs="Times New Roman"/>
          <w:sz w:val="28"/>
          <w:szCs w:val="28"/>
        </w:rPr>
        <w:t>;</w:t>
      </w:r>
    </w:p>
    <w:p w:rsidR="00DE4F2A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0E">
        <w:rPr>
          <w:rFonts w:ascii="Times New Roman" w:hAnsi="Times New Roman" w:cs="Times New Roman"/>
          <w:sz w:val="28"/>
          <w:szCs w:val="28"/>
        </w:rPr>
        <w:t>- приобретены моющие средства;</w:t>
      </w:r>
    </w:p>
    <w:p w:rsidR="007A08E2" w:rsidRDefault="007A08E2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-замена окон на пластиковые в музыкальном зале;</w:t>
      </w:r>
    </w:p>
    <w:p w:rsidR="001D64E3" w:rsidRPr="00460C0E" w:rsidRDefault="001D64E3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приобретена детская мебель в группы.</w:t>
      </w:r>
    </w:p>
    <w:p w:rsidR="00DE4F2A" w:rsidRPr="00EE7716" w:rsidRDefault="001D19FE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E4F2A" w:rsidRPr="00EE771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деятельности ДОУ за 2023-2024 учебный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Целевые ориентиры свидетельствуют о положительной динамике в усвоении основной образовательной программы в ДОУ. Повысилась заинтересованность родителей в осуществлении воспитательно-образовательного процесса. Эти данные свидетельствуют о том, что в детском саду созданы условия для интеллектуального, художественно-эстетического, физического, </w:t>
      </w:r>
      <w:proofErr w:type="spellStart"/>
      <w:r w:rsidR="00DE4F2A" w:rsidRPr="00EE7716">
        <w:rPr>
          <w:rStyle w:val="c4"/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="00DE4F2A" w:rsidRPr="00EE771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развития дошкольников.</w:t>
      </w: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F2A" w:rsidRPr="00460C0E" w:rsidRDefault="00DE4F2A" w:rsidP="00DE4F2A">
      <w:pPr>
        <w:pStyle w:val="a6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E4F2A" w:rsidRPr="00460C0E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F2A" w:rsidRPr="00460C0E" w:rsidRDefault="00DE4F2A" w:rsidP="00DE4F2A">
      <w:pPr>
        <w:pStyle w:val="a8"/>
        <w:shd w:val="clear" w:color="auto" w:fill="FFFFFF" w:themeFill="background1"/>
        <w:spacing w:before="90" w:beforeAutospacing="0" w:after="90" w:afterAutospacing="0" w:line="360" w:lineRule="auto"/>
        <w:rPr>
          <w:color w:val="212529"/>
          <w:sz w:val="28"/>
          <w:szCs w:val="28"/>
        </w:rPr>
      </w:pPr>
    </w:p>
    <w:p w:rsidR="00DE4F2A" w:rsidRDefault="00DE4F2A" w:rsidP="00DE4F2A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E4F2A" w:rsidRPr="00A20ED7" w:rsidRDefault="00DE4F2A" w:rsidP="00DE4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2C" w:rsidRDefault="00F1402C"/>
    <w:sectPr w:rsidR="00F1402C" w:rsidSect="001D19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9AD"/>
    <w:multiLevelType w:val="hybridMultilevel"/>
    <w:tmpl w:val="7CD2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FEB"/>
    <w:multiLevelType w:val="hybridMultilevel"/>
    <w:tmpl w:val="D94E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2A"/>
    <w:rsid w:val="001C6C27"/>
    <w:rsid w:val="001D19FE"/>
    <w:rsid w:val="001D64E3"/>
    <w:rsid w:val="00262B0C"/>
    <w:rsid w:val="0036612A"/>
    <w:rsid w:val="00394907"/>
    <w:rsid w:val="007A08E2"/>
    <w:rsid w:val="008F24B7"/>
    <w:rsid w:val="00960F9C"/>
    <w:rsid w:val="00B61369"/>
    <w:rsid w:val="00B74489"/>
    <w:rsid w:val="00C11C51"/>
    <w:rsid w:val="00C512D2"/>
    <w:rsid w:val="00DE4F2A"/>
    <w:rsid w:val="00F1402C"/>
    <w:rsid w:val="00FE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F2A"/>
    <w:rPr>
      <w:b/>
      <w:bCs/>
    </w:rPr>
  </w:style>
  <w:style w:type="character" w:styleId="a4">
    <w:name w:val="Hyperlink"/>
    <w:basedOn w:val="a0"/>
    <w:uiPriority w:val="99"/>
    <w:semiHidden/>
    <w:unhideWhenUsed/>
    <w:rsid w:val="00DE4F2A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DE4F2A"/>
    <w:pPr>
      <w:ind w:left="720"/>
      <w:contextualSpacing/>
    </w:pPr>
  </w:style>
  <w:style w:type="paragraph" w:styleId="a6">
    <w:name w:val="No Spacing"/>
    <w:uiPriority w:val="1"/>
    <w:qFormat/>
    <w:rsid w:val="00DE4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DE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4F2A"/>
  </w:style>
  <w:style w:type="character" w:customStyle="1" w:styleId="c12">
    <w:name w:val="c12"/>
    <w:basedOn w:val="a0"/>
    <w:rsid w:val="00DE4F2A"/>
  </w:style>
  <w:style w:type="table" w:styleId="a7">
    <w:name w:val="Table Grid"/>
    <w:basedOn w:val="a1"/>
    <w:uiPriority w:val="59"/>
    <w:rsid w:val="00DE4F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E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E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">
    <w:name w:val="ParaAttribute3"/>
    <w:rsid w:val="00DE4F2A"/>
    <w:pPr>
      <w:widowControl w:val="0"/>
      <w:wordWrap w:val="0"/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F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www.maam.ru/obrazovanie/razvitie-rebenka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35</c:v>
                </c:pt>
                <c:pt idx="2">
                  <c:v>30</c:v>
                </c:pt>
              </c:numCache>
            </c:numRef>
          </c:val>
        </c:ser>
        <c:axId val="86091264"/>
        <c:axId val="91196800"/>
      </c:barChart>
      <c:catAx>
        <c:axId val="86091264"/>
        <c:scaling>
          <c:orientation val="minMax"/>
        </c:scaling>
        <c:axPos val="b"/>
        <c:tickLblPos val="nextTo"/>
        <c:crossAx val="91196800"/>
        <c:crosses val="autoZero"/>
        <c:auto val="1"/>
        <c:lblAlgn val="ctr"/>
        <c:lblOffset val="100"/>
      </c:catAx>
      <c:valAx>
        <c:axId val="91196800"/>
        <c:scaling>
          <c:orientation val="minMax"/>
        </c:scaling>
        <c:axPos val="l"/>
        <c:majorGridlines/>
        <c:numFmt formatCode="General" sourceLinked="1"/>
        <c:tickLblPos val="nextTo"/>
        <c:crossAx val="8609126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</a:p>
        </c:rich>
      </c:tx>
      <c:layout>
        <c:manualLayout>
          <c:xMode val="edge"/>
          <c:yMode val="edge"/>
          <c:x val="2.5248881914161511E-2"/>
          <c:y val="2.935729646048091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94</c:v>
                </c:pt>
                <c:pt idx="2">
                  <c:v>94</c:v>
                </c:pt>
              </c:numCache>
            </c:numRef>
          </c:val>
        </c:ser>
        <c:axId val="105182336"/>
        <c:axId val="105183872"/>
      </c:barChart>
      <c:catAx>
        <c:axId val="105182336"/>
        <c:scaling>
          <c:orientation val="minMax"/>
        </c:scaling>
        <c:axPos val="b"/>
        <c:tickLblPos val="nextTo"/>
        <c:crossAx val="105183872"/>
        <c:crossesAt val="1"/>
        <c:auto val="1"/>
        <c:lblAlgn val="ctr"/>
        <c:lblOffset val="100"/>
      </c:catAx>
      <c:valAx>
        <c:axId val="10518387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105182336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</a:p>
        </c:rich>
      </c:tx>
      <c:layout>
        <c:manualLayout>
          <c:xMode val="edge"/>
          <c:yMode val="edge"/>
          <c:x val="1.8391112569262201E-2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65</c:v>
                </c:pt>
                <c:pt idx="2">
                  <c:v>61</c:v>
                </c:pt>
              </c:numCache>
            </c:numRef>
          </c:val>
        </c:ser>
        <c:axId val="108666880"/>
        <c:axId val="108679552"/>
      </c:barChart>
      <c:catAx>
        <c:axId val="108666880"/>
        <c:scaling>
          <c:orientation val="minMax"/>
        </c:scaling>
        <c:axPos val="b"/>
        <c:tickLblPos val="nextTo"/>
        <c:crossAx val="108679552"/>
        <c:crosses val="autoZero"/>
        <c:auto val="1"/>
        <c:lblAlgn val="ctr"/>
        <c:lblOffset val="100"/>
      </c:catAx>
      <c:valAx>
        <c:axId val="108679552"/>
        <c:scaling>
          <c:orientation val="minMax"/>
          <c:max val="80"/>
          <c:min val="50"/>
        </c:scaling>
        <c:axPos val="l"/>
        <c:majorGridlines/>
        <c:numFmt formatCode="General" sourceLinked="1"/>
        <c:tickLblPos val="nextTo"/>
        <c:crossAx val="1086668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Дни</a:t>
            </a:r>
          </a:p>
        </c:rich>
      </c:tx>
      <c:layout>
        <c:manualLayout>
          <c:xMode val="edge"/>
          <c:yMode val="edge"/>
          <c:x val="1.8582130358706497E-2"/>
          <c:y val="0"/>
        </c:manualLayout>
      </c:layout>
    </c:title>
    <c:plotArea>
      <c:layout>
        <c:manualLayout>
          <c:layoutTarget val="inner"/>
          <c:xMode val="edge"/>
          <c:yMode val="edge"/>
          <c:x val="6.9625333115837337E-2"/>
          <c:y val="0.23499558449140956"/>
          <c:w val="0.9303746668841627"/>
          <c:h val="0.612583645251757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</c:ser>
        <c:axId val="109992192"/>
        <c:axId val="110031232"/>
      </c:barChart>
      <c:catAx>
        <c:axId val="109992192"/>
        <c:scaling>
          <c:orientation val="minMax"/>
        </c:scaling>
        <c:axPos val="b"/>
        <c:numFmt formatCode="General" sourceLinked="1"/>
        <c:tickLblPos val="nextTo"/>
        <c:crossAx val="110031232"/>
        <c:crosses val="autoZero"/>
        <c:auto val="1"/>
        <c:lblAlgn val="ctr"/>
        <c:lblOffset val="100"/>
      </c:catAx>
      <c:valAx>
        <c:axId val="110031232"/>
        <c:scaling>
          <c:orientation val="minMax"/>
        </c:scaling>
        <c:axPos val="l"/>
        <c:majorGridlines/>
        <c:numFmt formatCode="General" sourceLinked="1"/>
        <c:tickLblPos val="nextTo"/>
        <c:crossAx val="10999219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Случаи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layout>
        <c:manualLayout>
          <c:xMode val="edge"/>
          <c:yMode val="edge"/>
          <c:x val="2.8032407407407606E-2"/>
          <c:y val="2.380952380952384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</c:v>
                </c:pt>
                <c:pt idx="1">
                  <c:v>79</c:v>
                </c:pt>
                <c:pt idx="2">
                  <c:v>82</c:v>
                </c:pt>
              </c:numCache>
            </c:numRef>
          </c:val>
        </c:ser>
        <c:axId val="120865536"/>
        <c:axId val="120867072"/>
      </c:barChart>
      <c:catAx>
        <c:axId val="120865536"/>
        <c:scaling>
          <c:orientation val="minMax"/>
        </c:scaling>
        <c:axPos val="b"/>
        <c:numFmt formatCode="General" sourceLinked="1"/>
        <c:tickLblPos val="nextTo"/>
        <c:crossAx val="120867072"/>
        <c:crosses val="autoZero"/>
        <c:auto val="1"/>
        <c:lblAlgn val="ctr"/>
        <c:lblOffset val="100"/>
      </c:catAx>
      <c:valAx>
        <c:axId val="120867072"/>
        <c:scaling>
          <c:orientation val="minMax"/>
        </c:scaling>
        <c:axPos val="l"/>
        <c:majorGridlines/>
        <c:numFmt formatCode="General" sourceLinked="1"/>
        <c:tickLblPos val="nextTo"/>
        <c:crossAx val="12086553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3D136-1E9A-4D42-8D50-373285B6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5382</Words>
  <Characters>30681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10</cp:revision>
  <cp:lastPrinted>2024-09-24T08:25:00Z</cp:lastPrinted>
  <dcterms:created xsi:type="dcterms:W3CDTF">2024-07-01T09:32:00Z</dcterms:created>
  <dcterms:modified xsi:type="dcterms:W3CDTF">2024-09-24T08:25:00Z</dcterms:modified>
</cp:coreProperties>
</file>